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2101" w14:textId="3B813455" w:rsidR="00972F19" w:rsidRDefault="00972F19" w:rsidP="00972F19">
      <w:pPr>
        <w:pStyle w:val="Nadpis1"/>
      </w:pPr>
      <w:bookmarkStart w:id="0" w:name="_Hlk93961995"/>
      <w:bookmarkEnd w:id="0"/>
      <w:r>
        <w:t>Východisková kapitola</w:t>
      </w:r>
    </w:p>
    <w:p w14:paraId="66C174DF" w14:textId="77777777" w:rsidR="00217900" w:rsidRPr="00217900" w:rsidRDefault="00217900" w:rsidP="00217900"/>
    <w:p w14:paraId="60486BFC" w14:textId="443BF161" w:rsidR="007349B4" w:rsidRDefault="00972F19" w:rsidP="00E1231A">
      <w:pPr>
        <w:spacing w:line="360" w:lineRule="auto"/>
        <w:ind w:firstLine="708"/>
        <w:rPr>
          <w:szCs w:val="24"/>
        </w:rPr>
      </w:pPr>
      <w:r w:rsidRPr="00972F19">
        <w:rPr>
          <w:szCs w:val="24"/>
        </w:rPr>
        <w:t>V tejto kapitole sa zozn</w:t>
      </w:r>
      <w:r>
        <w:rPr>
          <w:szCs w:val="24"/>
        </w:rPr>
        <w:t xml:space="preserve">ámime s edukačným softvérom pre deti. </w:t>
      </w:r>
      <w:r w:rsidR="000A2FEB">
        <w:rPr>
          <w:szCs w:val="24"/>
        </w:rPr>
        <w:t xml:space="preserve">Pozrieme sa na jeho </w:t>
      </w:r>
      <w:r w:rsidR="00006D69">
        <w:rPr>
          <w:szCs w:val="24"/>
        </w:rPr>
        <w:t>základné vlastnosti</w:t>
      </w:r>
      <w:r w:rsidR="009F1BD2">
        <w:rPr>
          <w:szCs w:val="24"/>
        </w:rPr>
        <w:t xml:space="preserve"> a požiadavky, ktoré je nutné pri vývoji dodržať</w:t>
      </w:r>
      <w:r w:rsidR="00D81D8B">
        <w:rPr>
          <w:szCs w:val="24"/>
        </w:rPr>
        <w:t>. Ďalej s</w:t>
      </w:r>
      <w:r w:rsidR="00A8281E">
        <w:rPr>
          <w:szCs w:val="24"/>
        </w:rPr>
        <w:t>i</w:t>
      </w:r>
      <w:r w:rsidR="00D81D8B">
        <w:rPr>
          <w:szCs w:val="24"/>
        </w:rPr>
        <w:t xml:space="preserve"> detailnejšie </w:t>
      </w:r>
      <w:r w:rsidR="009F1BD2">
        <w:rPr>
          <w:szCs w:val="24"/>
        </w:rPr>
        <w:t>rozoberieme</w:t>
      </w:r>
      <w:r w:rsidR="00D81D8B">
        <w:rPr>
          <w:szCs w:val="24"/>
        </w:rPr>
        <w:t xml:space="preserve"> </w:t>
      </w:r>
      <w:proofErr w:type="spellStart"/>
      <w:r w:rsidR="00D81D8B">
        <w:rPr>
          <w:szCs w:val="24"/>
        </w:rPr>
        <w:t>Hejného</w:t>
      </w:r>
      <w:proofErr w:type="spellEnd"/>
      <w:r w:rsidR="00D81D8B">
        <w:rPr>
          <w:szCs w:val="24"/>
        </w:rPr>
        <w:t xml:space="preserve"> metódu</w:t>
      </w:r>
      <w:r w:rsidR="007349B4">
        <w:rPr>
          <w:szCs w:val="24"/>
        </w:rPr>
        <w:t xml:space="preserve"> a p</w:t>
      </w:r>
      <w:r w:rsidR="009F1BD2">
        <w:rPr>
          <w:szCs w:val="24"/>
        </w:rPr>
        <w:t>riblížime</w:t>
      </w:r>
      <w:r w:rsidR="00CB4C8F">
        <w:rPr>
          <w:szCs w:val="24"/>
        </w:rPr>
        <w:t xml:space="preserve"> </w:t>
      </w:r>
      <w:r w:rsidR="009F1BD2">
        <w:rPr>
          <w:szCs w:val="24"/>
        </w:rPr>
        <w:t xml:space="preserve">si jej kľúčové </w:t>
      </w:r>
      <w:r w:rsidR="00006D69">
        <w:rPr>
          <w:szCs w:val="24"/>
        </w:rPr>
        <w:t>princípy</w:t>
      </w:r>
      <w:r w:rsidR="007349B4">
        <w:rPr>
          <w:szCs w:val="24"/>
        </w:rPr>
        <w:t xml:space="preserve">. Objasníme si prostredie stovkovej tabuľky a v závere si ukážeme podobné bakalárske práce, ktoré pri tvorbe implementovali </w:t>
      </w:r>
      <w:proofErr w:type="spellStart"/>
      <w:r w:rsidR="007349B4">
        <w:rPr>
          <w:szCs w:val="24"/>
        </w:rPr>
        <w:t>Hejného</w:t>
      </w:r>
      <w:proofErr w:type="spellEnd"/>
      <w:r w:rsidR="007349B4">
        <w:rPr>
          <w:szCs w:val="24"/>
        </w:rPr>
        <w:t xml:space="preserve"> metódu.</w:t>
      </w:r>
    </w:p>
    <w:p w14:paraId="4AA7E822" w14:textId="77777777" w:rsidR="00217900" w:rsidRDefault="00217900" w:rsidP="00E1231A">
      <w:pPr>
        <w:spacing w:line="360" w:lineRule="auto"/>
        <w:ind w:firstLine="708"/>
        <w:rPr>
          <w:szCs w:val="24"/>
        </w:rPr>
      </w:pPr>
    </w:p>
    <w:p w14:paraId="692B7BDE" w14:textId="28A6BE95" w:rsidR="00217900" w:rsidRDefault="003C39EE" w:rsidP="00D253DB">
      <w:pPr>
        <w:pStyle w:val="Nadpis2"/>
      </w:pPr>
      <w:r>
        <w:t xml:space="preserve">Edukačný softvér </w:t>
      </w:r>
    </w:p>
    <w:p w14:paraId="1FEA1147" w14:textId="77777777" w:rsidR="005B4FF7" w:rsidRPr="005B4FF7" w:rsidRDefault="005B4FF7" w:rsidP="005B4FF7"/>
    <w:p w14:paraId="5728B62D" w14:textId="7028218F" w:rsidR="00F753B9" w:rsidRDefault="00BD60AA" w:rsidP="00F15447">
      <w:pPr>
        <w:spacing w:line="360" w:lineRule="auto"/>
        <w:ind w:left="57" w:firstLine="651"/>
      </w:pPr>
      <w:r>
        <w:t xml:space="preserve">V dnešnej </w:t>
      </w:r>
      <w:r w:rsidR="0097043B">
        <w:t>dobe sú digitálne technológie neoddeliteľnou súčasťou nášho života. Stávajú s</w:t>
      </w:r>
      <w:r w:rsidR="002D5F4C">
        <w:t>a</w:t>
      </w:r>
      <w:r w:rsidR="0097043B">
        <w:t xml:space="preserve"> čoraz dokonalejšie</w:t>
      </w:r>
      <w:r w:rsidR="00F753B9">
        <w:t>,</w:t>
      </w:r>
      <w:r w:rsidR="0097043B">
        <w:t xml:space="preserve"> aby nám čo najviac uľahčili a spríjemnili </w:t>
      </w:r>
      <w:r w:rsidR="004E3B88">
        <w:t>akýkoľvek aspekt života. V poslednom období si tento trend začínajú všímať</w:t>
      </w:r>
      <w:r w:rsidR="002D5F4C">
        <w:t>,</w:t>
      </w:r>
      <w:r w:rsidR="004E3B88">
        <w:t xml:space="preserve"> či už školské zariadenia alebo aj samotní učitelia. Svojím žiakom sa snažia vyučovanie čo najviac zefektívniť</w:t>
      </w:r>
      <w:r w:rsidR="00F15447">
        <w:t xml:space="preserve"> a obohatiť</w:t>
      </w:r>
      <w:r w:rsidR="004E3B88">
        <w:t xml:space="preserve"> modernými princípmi vyučovani</w:t>
      </w:r>
      <w:r w:rsidR="00322EFA">
        <w:t xml:space="preserve">a, ktoré im umožňujú využívanie širokého spektra rôznych druhov edukačných softvérov.  </w:t>
      </w:r>
    </w:p>
    <w:p w14:paraId="6C8825BD" w14:textId="6B993049" w:rsidR="00F15447" w:rsidRDefault="00E1231A" w:rsidP="00217900">
      <w:pPr>
        <w:spacing w:line="360" w:lineRule="auto"/>
        <w:ind w:left="57" w:firstLine="651"/>
        <w:rPr>
          <w:lang w:val="en-AU"/>
        </w:rPr>
      </w:pPr>
      <w:r w:rsidRPr="00E1231A">
        <w:t>Za pedagogický (či edukačný) softvér považujeme taký softvérový prostriedok, ktorý sa cieľavedome používa na podporu učenia a učenia sa</w:t>
      </w:r>
      <w:r>
        <w:t>[1]</w:t>
      </w:r>
      <w:r w:rsidRPr="00E1231A">
        <w:t>.</w:t>
      </w:r>
      <w:r>
        <w:t xml:space="preserve"> </w:t>
      </w:r>
      <w:r w:rsidR="00F15447">
        <w:t xml:space="preserve">Edukačný softvér dáva žiakom lepšie možnosti precvičovania učiva, ponúka priestor k individuálnemu prístupu ku každému žiakovi </w:t>
      </w:r>
      <w:r w:rsidR="000A282B">
        <w:t>a v neposlednom rade nahrádza veľké množstvo učebných pomôcok, ktoré by inak v takom množstve nemohli byť poskytnuté všetkým žiakom</w:t>
      </w:r>
      <w:r w:rsidR="000A282B">
        <w:rPr>
          <w:lang w:val="en-AU"/>
        </w:rPr>
        <w:t>[2]</w:t>
      </w:r>
      <w:r w:rsidR="00C34F34">
        <w:rPr>
          <w:lang w:val="en-AU"/>
        </w:rPr>
        <w:t>.</w:t>
      </w:r>
    </w:p>
    <w:p w14:paraId="4340243C" w14:textId="7314465A" w:rsidR="000A282B" w:rsidRPr="000A282B" w:rsidRDefault="003450C6" w:rsidP="00217900">
      <w:pPr>
        <w:spacing w:line="360" w:lineRule="auto"/>
        <w:ind w:left="57" w:firstLine="651"/>
      </w:pPr>
      <w:r>
        <w:t xml:space="preserve">Vďaka edukačným softvérom dokážu učitelia </w:t>
      </w:r>
      <w:r w:rsidR="00FB0500">
        <w:t xml:space="preserve">simulovať procesy, ktoré </w:t>
      </w:r>
      <w:r w:rsidR="00932592">
        <w:t>sú</w:t>
      </w:r>
      <w:r w:rsidR="00FB0500">
        <w:t xml:space="preserve"> inak ťažko opísateľné slovami. Nastaviť každému žiakovi vlastné a individuálne tempo, ktoré mu zabezpečí rýchlejšie napredovanie v danej problematike. </w:t>
      </w:r>
      <w:r w:rsidR="00932592">
        <w:t>Samotné edukačné softvér</w:t>
      </w:r>
      <w:r w:rsidR="00F93FE0">
        <w:t>y</w:t>
      </w:r>
      <w:r w:rsidR="00932592">
        <w:t xml:space="preserve"> sú tvorené tak, aby žiaka čo najviac motivovali objavovať a učiť sa</w:t>
      </w:r>
      <w:r w:rsidR="00932592">
        <w:rPr>
          <w:lang w:val="en-AU"/>
        </w:rPr>
        <w:t>[2]</w:t>
      </w:r>
      <w:r w:rsidR="00C34F34">
        <w:rPr>
          <w:lang w:val="en-AU"/>
        </w:rPr>
        <w:t>.</w:t>
      </w:r>
    </w:p>
    <w:p w14:paraId="5ABA1A1C" w14:textId="1F92CE71" w:rsidR="00037A08" w:rsidRDefault="00037A08" w:rsidP="000A282B">
      <w:pPr>
        <w:spacing w:line="360" w:lineRule="auto"/>
        <w:ind w:left="57" w:firstLine="651"/>
      </w:pPr>
      <w:r>
        <w:t>Na kvalitný edukačný softvér sa môžeme pozerať ako na múdry „papier“ (na ploche obrazovky), ktorý nám pomáha experimentovať, manipulovať s objektami, aktívne objavovať vzťahy a zákonitosti, skúmať a konštruovať [</w:t>
      </w:r>
      <w:r w:rsidR="00527985">
        <w:t>1</w:t>
      </w:r>
      <w:r>
        <w:t>].</w:t>
      </w:r>
      <w:r w:rsidR="000A282B">
        <w:t xml:space="preserve"> </w:t>
      </w:r>
      <w:r>
        <w:t xml:space="preserve">Pri jeho vývoji je potrebné dodržiavať </w:t>
      </w:r>
      <w:r w:rsidR="00217900">
        <w:t xml:space="preserve">určité </w:t>
      </w:r>
      <w:r>
        <w:t>požiadavky</w:t>
      </w:r>
      <w:r w:rsidR="00217900">
        <w:t>, ktoré nám zabezpečia kvalitu daného softvéru</w:t>
      </w:r>
      <w:r w:rsidR="00217900">
        <w:rPr>
          <w:lang w:val="en-AU"/>
        </w:rPr>
        <w:t>[</w:t>
      </w:r>
      <w:r w:rsidR="00527985">
        <w:rPr>
          <w:lang w:val="en-AU"/>
        </w:rPr>
        <w:t>3</w:t>
      </w:r>
      <w:r w:rsidR="00217900">
        <w:rPr>
          <w:lang w:val="en-AU"/>
        </w:rPr>
        <w:t>]:</w:t>
      </w:r>
    </w:p>
    <w:p w14:paraId="42632852" w14:textId="7CA35AE5" w:rsidR="00217900" w:rsidRDefault="00217900" w:rsidP="00217900">
      <w:pPr>
        <w:pStyle w:val="Odsekzoznamu"/>
        <w:numPr>
          <w:ilvl w:val="2"/>
          <w:numId w:val="4"/>
        </w:numPr>
        <w:spacing w:line="360" w:lineRule="auto"/>
      </w:pPr>
      <w:r w:rsidRPr="00217900">
        <w:lastRenderedPageBreak/>
        <w:t>Edukačný softvér</w:t>
      </w:r>
      <w:r w:rsidR="00785156">
        <w:t xml:space="preserve"> </w:t>
      </w:r>
      <w:r w:rsidRPr="00217900">
        <w:t>má byť stabilný a poskytovať používateľom vysoký technický, technologický a používateľský komfort.</w:t>
      </w:r>
    </w:p>
    <w:p w14:paraId="226F0A59" w14:textId="33F86086" w:rsidR="00217900" w:rsidRDefault="00217900" w:rsidP="00217900">
      <w:pPr>
        <w:pStyle w:val="Odsekzoznamu"/>
        <w:numPr>
          <w:ilvl w:val="2"/>
          <w:numId w:val="4"/>
        </w:numPr>
        <w:spacing w:line="360" w:lineRule="auto"/>
      </w:pPr>
      <w:r w:rsidRPr="00217900">
        <w:t>Prezentovaný digitálny obsah má dôkladne, metodicky správne, kvalitne a podrobne mapovať danú problematiku, zohľadňovať pedagogicko-psychologické aspekty učenia sa, rešpektovať učebné osnovy a využívať najmodernejšie technológie spracovania informácií.</w:t>
      </w:r>
    </w:p>
    <w:p w14:paraId="5A9BD077" w14:textId="01154BE1" w:rsidR="00217900" w:rsidRDefault="00217900" w:rsidP="00217900">
      <w:pPr>
        <w:pStyle w:val="Odsekzoznamu"/>
        <w:numPr>
          <w:ilvl w:val="2"/>
          <w:numId w:val="4"/>
        </w:numPr>
        <w:spacing w:line="360" w:lineRule="auto"/>
      </w:pPr>
      <w:r w:rsidRPr="00217900">
        <w:t>Ovládanie edukačného softvérového produktu má byť jednoduché a intuitívne. Používateľské grafické rozhranie musí byť prehľadné a zvolené nástroje na ovládanie softvéru jasné a zrozumiteľné.</w:t>
      </w:r>
    </w:p>
    <w:p w14:paraId="290C9DB4" w14:textId="12D1F643" w:rsidR="00217900" w:rsidRDefault="00217900" w:rsidP="00217900">
      <w:pPr>
        <w:pStyle w:val="Odsekzoznamu"/>
        <w:numPr>
          <w:ilvl w:val="2"/>
          <w:numId w:val="4"/>
        </w:numPr>
        <w:spacing w:line="360" w:lineRule="auto"/>
      </w:pPr>
      <w:r w:rsidRPr="00217900">
        <w:t>Digitálny obsah má byť otvorený, ponúkať rôzne interaktívne edukačné aktivity podporujúce učenie a poznávanie, poskytovať spätnú väzbu a v maximálnej možnej miere využívať vizualizáciu a multimédiá.</w:t>
      </w:r>
    </w:p>
    <w:p w14:paraId="1BE12ABB" w14:textId="6A7AB6DC" w:rsidR="00217900" w:rsidRDefault="00217900" w:rsidP="00217900">
      <w:pPr>
        <w:pStyle w:val="Odsekzoznamu"/>
        <w:numPr>
          <w:ilvl w:val="2"/>
          <w:numId w:val="4"/>
        </w:numPr>
        <w:spacing w:line="360" w:lineRule="auto"/>
      </w:pPr>
      <w:r w:rsidRPr="00217900">
        <w:t>Edukačný softvér (komplexné vzdelávacie prostredie, applet, softvérový modul alebo doplnok) musia dopĺňať rôzne podporné didaktické materiály, pracovné listy, metodické príručky, ako s jeho digitálnym obsahom správne (primerane a vhodne) pracovať a zmysluplne ho používať vo vyučovaní.</w:t>
      </w:r>
    </w:p>
    <w:p w14:paraId="00C5FA68" w14:textId="77777777" w:rsidR="006A4420" w:rsidRDefault="006A4420" w:rsidP="006A4420">
      <w:pPr>
        <w:pStyle w:val="Odsekzoznamu"/>
        <w:spacing w:line="360" w:lineRule="auto"/>
        <w:ind w:left="1080"/>
      </w:pPr>
    </w:p>
    <w:p w14:paraId="06901118" w14:textId="5BED319E" w:rsidR="003C04CB" w:rsidRDefault="003C04CB" w:rsidP="003C04C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CFA3CA8" wp14:editId="46F5B9FE">
            <wp:extent cx="5419725" cy="1047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56D44" w14:textId="6CBCF1B6" w:rsidR="003C04CB" w:rsidRDefault="003C04CB" w:rsidP="003C04CB">
      <w:pPr>
        <w:spacing w:line="360" w:lineRule="auto"/>
        <w:jc w:val="center"/>
      </w:pPr>
      <w:r>
        <w:t>Obr. 1 Hodnotenie edukačného softvéru</w:t>
      </w:r>
    </w:p>
    <w:p w14:paraId="2791C024" w14:textId="77777777" w:rsidR="005B4FF7" w:rsidRDefault="005B4FF7" w:rsidP="003C04CB">
      <w:pPr>
        <w:spacing w:line="360" w:lineRule="auto"/>
        <w:jc w:val="center"/>
      </w:pPr>
    </w:p>
    <w:p w14:paraId="587606EF" w14:textId="71A59EA4" w:rsidR="00F75795" w:rsidRDefault="00F75795" w:rsidP="00D253DB">
      <w:pPr>
        <w:pStyle w:val="Nadpis2"/>
      </w:pPr>
      <w:proofErr w:type="spellStart"/>
      <w:r>
        <w:t>Hejného</w:t>
      </w:r>
      <w:proofErr w:type="spellEnd"/>
      <w:r>
        <w:t xml:space="preserve"> metóda</w:t>
      </w:r>
    </w:p>
    <w:p w14:paraId="79C3EF36" w14:textId="77777777" w:rsidR="005B4FF7" w:rsidRPr="005B4FF7" w:rsidRDefault="005B4FF7" w:rsidP="005B4FF7"/>
    <w:p w14:paraId="0B0C667B" w14:textId="639631F0" w:rsidR="0085614D" w:rsidRDefault="00BA7370" w:rsidP="005B4FF7">
      <w:pPr>
        <w:spacing w:line="360" w:lineRule="auto"/>
        <w:ind w:firstLine="708"/>
        <w:rPr>
          <w:lang w:val="en-AU"/>
        </w:rPr>
      </w:pPr>
      <w:r>
        <w:t xml:space="preserve">Ak by sme </w:t>
      </w:r>
      <w:r w:rsidR="00D02382">
        <w:t xml:space="preserve">sa </w:t>
      </w:r>
      <w:r>
        <w:t>dnešných detí opýtali na ich najmenej obľúbený predmet, tak by</w:t>
      </w:r>
      <w:r w:rsidR="005B4FF7">
        <w:t xml:space="preserve"> </w:t>
      </w:r>
      <w:r>
        <w:t xml:space="preserve">vo väčšine odpovedí </w:t>
      </w:r>
      <w:r w:rsidR="006A4420">
        <w:t xml:space="preserve">figurovala </w:t>
      </w:r>
      <w:r>
        <w:t xml:space="preserve">matematika. </w:t>
      </w:r>
      <w:r w:rsidR="005B4FF7">
        <w:t>Matematika si za roky školstva prešla rôznymi zmenami</w:t>
      </w:r>
      <w:r w:rsidR="00234E39">
        <w:t>,</w:t>
      </w:r>
      <w:r w:rsidR="005B4FF7">
        <w:t xml:space="preserve"> či už ide o úpravu osnov alebo množstva učiva. Avšak </w:t>
      </w:r>
      <w:r w:rsidR="007438A8">
        <w:t>samotná podstata a princíp učenia ost</w:t>
      </w:r>
      <w:r w:rsidR="00D02382">
        <w:t>al</w:t>
      </w:r>
      <w:r w:rsidR="007438A8">
        <w:t xml:space="preserve"> po celé roky </w:t>
      </w:r>
      <w:r w:rsidR="006A4420">
        <w:t>nezmenený</w:t>
      </w:r>
      <w:r w:rsidR="007438A8">
        <w:t xml:space="preserve">. Súčasne hodiny matematiky sú založené </w:t>
      </w:r>
      <w:r w:rsidR="006A4420">
        <w:t>na pamätaní si postupov a vzorcov, ktoré sa deti mechanicky učia. Táto forma učenia vyvoláva v</w:t>
      </w:r>
      <w:r w:rsidR="00683633">
        <w:t xml:space="preserve">o väčšine </w:t>
      </w:r>
      <w:r w:rsidR="00683633">
        <w:lastRenderedPageBreak/>
        <w:t>žiakoch strach a odpor k matematike, následkom čoho ju berú ako otravnú povinnosť, ktorou si musia prejsť</w:t>
      </w:r>
      <w:r w:rsidR="00D02382">
        <w:rPr>
          <w:lang w:val="en-AU"/>
        </w:rPr>
        <w:t>[</w:t>
      </w:r>
      <w:r w:rsidR="00E3651B">
        <w:rPr>
          <w:lang w:val="en-AU"/>
        </w:rPr>
        <w:t>4</w:t>
      </w:r>
      <w:r w:rsidR="00D02382">
        <w:rPr>
          <w:lang w:val="en-AU"/>
        </w:rPr>
        <w:t>]</w:t>
      </w:r>
      <w:r w:rsidR="00C34F34">
        <w:rPr>
          <w:lang w:val="en-AU"/>
        </w:rPr>
        <w:t>.</w:t>
      </w:r>
      <w:r w:rsidR="00591E3F">
        <w:rPr>
          <w:lang w:val="en-AU"/>
        </w:rPr>
        <w:t xml:space="preserve"> </w:t>
      </w:r>
    </w:p>
    <w:p w14:paraId="78E5F809" w14:textId="5CC10606" w:rsidR="005649D6" w:rsidRDefault="00591E3F" w:rsidP="00591E3F">
      <w:pPr>
        <w:spacing w:line="360" w:lineRule="auto"/>
      </w:pPr>
      <w:r>
        <w:tab/>
        <w:t>Nad riešením daných problémov sa zamýšľalo už viacero ľudí</w:t>
      </w:r>
      <w:r w:rsidR="00CE12AD">
        <w:t xml:space="preserve">, medzi ktorých môžeme zaradiť aj matematika Milana </w:t>
      </w:r>
      <w:proofErr w:type="spellStart"/>
      <w:r w:rsidR="00CE12AD">
        <w:t>Hejného</w:t>
      </w:r>
      <w:proofErr w:type="spellEnd"/>
      <w:r w:rsidR="00CE12AD">
        <w:t>. Ten sa v roku 1974 rozhodol</w:t>
      </w:r>
      <w:r w:rsidR="006464BD">
        <w:t xml:space="preserve">, </w:t>
      </w:r>
      <w:r w:rsidR="00CE12AD">
        <w:t xml:space="preserve">svojho syna </w:t>
      </w:r>
      <w:r w:rsidR="006464BD">
        <w:t xml:space="preserve">začať učiť </w:t>
      </w:r>
      <w:r w:rsidR="00CE12AD">
        <w:t>vlastnými postupmi. Počas rokov sa mu za pomoci niekoľkých spolupracovníkov podarilo publikovať</w:t>
      </w:r>
      <w:r w:rsidR="005649D6">
        <w:t xml:space="preserve"> ucelené myšlienky novej metódy</w:t>
      </w:r>
      <w:r w:rsidR="004C011F">
        <w:t>, ktorá</w:t>
      </w:r>
      <w:r w:rsidR="008B28A2">
        <w:t xml:space="preserve"> neskôr dostala názov </w:t>
      </w:r>
      <w:proofErr w:type="spellStart"/>
      <w:r w:rsidR="008B28A2">
        <w:t>Hejného</w:t>
      </w:r>
      <w:proofErr w:type="spellEnd"/>
      <w:r w:rsidR="008B28A2">
        <w:t xml:space="preserve"> metóda</w:t>
      </w:r>
      <w:r w:rsidR="00B23F8F">
        <w:rPr>
          <w:lang w:val="en-AU"/>
        </w:rPr>
        <w:t>[</w:t>
      </w:r>
      <w:r w:rsidR="00E3651B">
        <w:rPr>
          <w:lang w:val="en-AU"/>
        </w:rPr>
        <w:t>5</w:t>
      </w:r>
      <w:r w:rsidR="00B23F8F">
        <w:rPr>
          <w:lang w:val="en-AU"/>
        </w:rPr>
        <w:t>]</w:t>
      </w:r>
      <w:r w:rsidR="00C34F34">
        <w:rPr>
          <w:lang w:val="en-AU"/>
        </w:rPr>
        <w:t>.</w:t>
      </w:r>
    </w:p>
    <w:p w14:paraId="20B06EC4" w14:textId="69591E27" w:rsidR="00591E3F" w:rsidRDefault="005649D6" w:rsidP="00591E3F">
      <w:pPr>
        <w:spacing w:line="360" w:lineRule="auto"/>
      </w:pPr>
      <w:r>
        <w:tab/>
      </w:r>
      <w:proofErr w:type="spellStart"/>
      <w:r w:rsidR="008B28A2">
        <w:t>Hejného</w:t>
      </w:r>
      <w:proofErr w:type="spellEnd"/>
      <w:r w:rsidR="008B28A2">
        <w:t xml:space="preserve"> metóda je postavená na rešpektovaní dvanástich princípo</w:t>
      </w:r>
      <w:r w:rsidR="006464BD">
        <w:t>v</w:t>
      </w:r>
      <w:r w:rsidR="008B28A2">
        <w:t>, ktoré v žiakoch budujú schopnosť kritický myslieť</w:t>
      </w:r>
      <w:r w:rsidR="00B23F8F">
        <w:t xml:space="preserve">, analyzovať rôzne problémové situácie </w:t>
      </w:r>
      <w:r w:rsidR="00B23F8F" w:rsidRPr="00B23F8F">
        <w:t>a hľadať nové riešenia, či už samostatne alebo v tíme.</w:t>
      </w:r>
      <w:r w:rsidR="00B23F8F" w:rsidRPr="00B23F8F">
        <w:rPr>
          <w:lang w:val="en-AU"/>
        </w:rPr>
        <w:t xml:space="preserve"> </w:t>
      </w:r>
      <w:r w:rsidR="00B23F8F">
        <w:rPr>
          <w:lang w:val="en-AU"/>
        </w:rPr>
        <w:t>[</w:t>
      </w:r>
      <w:r w:rsidR="00DA6DE9">
        <w:rPr>
          <w:lang w:val="en-AU"/>
        </w:rPr>
        <w:t>6</w:t>
      </w:r>
      <w:r w:rsidR="00B23F8F">
        <w:rPr>
          <w:lang w:val="en-AU"/>
        </w:rPr>
        <w:t>]</w:t>
      </w:r>
      <w:r w:rsidR="007273FC">
        <w:rPr>
          <w:lang w:val="en-AU"/>
        </w:rPr>
        <w:t xml:space="preserve"> </w:t>
      </w:r>
      <w:r w:rsidR="007273FC">
        <w:t xml:space="preserve">Milan </w:t>
      </w:r>
      <w:proofErr w:type="spellStart"/>
      <w:r w:rsidR="007273FC">
        <w:t>Hejný</w:t>
      </w:r>
      <w:proofErr w:type="spellEnd"/>
      <w:r w:rsidR="007273FC">
        <w:t xml:space="preserve"> na jednej </w:t>
      </w:r>
      <w:r w:rsidR="00234E39">
        <w:t>z</w:t>
      </w:r>
      <w:r w:rsidR="007273FC">
        <w:t>o svojich prednášok pov</w:t>
      </w:r>
      <w:r w:rsidR="00234E39">
        <w:t>e</w:t>
      </w:r>
      <w:r w:rsidR="007273FC">
        <w:t>dal: „</w:t>
      </w:r>
      <w:r w:rsidR="007273FC" w:rsidRPr="007273FC">
        <w:t xml:space="preserve">Vysvetľujeme, poučujeme a deti nútime reprodukovať </w:t>
      </w:r>
      <w:proofErr w:type="gramStart"/>
      <w:r w:rsidR="007273FC" w:rsidRPr="007273FC">
        <w:t>a</w:t>
      </w:r>
      <w:proofErr w:type="gramEnd"/>
      <w:r w:rsidR="007273FC" w:rsidRPr="007273FC">
        <w:t xml:space="preserve"> imitovať nás samých. Žiaci sú schopní vymyslieť celú  matematiku sami, tým že dostanú úlohu, riešia ju a diskutujú o nej, teda sa v ich hlavách tvoria určité logické schémy a nie pravidlá.“</w:t>
      </w:r>
      <w:r w:rsidR="00692421" w:rsidRPr="00692421">
        <w:rPr>
          <w:lang w:val="en-AU"/>
        </w:rPr>
        <w:t xml:space="preserve"> </w:t>
      </w:r>
      <w:r w:rsidR="00692421">
        <w:rPr>
          <w:lang w:val="en-AU"/>
        </w:rPr>
        <w:t>[</w:t>
      </w:r>
      <w:r w:rsidR="00DA6DE9">
        <w:rPr>
          <w:lang w:val="en-AU"/>
        </w:rPr>
        <w:t>4</w:t>
      </w:r>
      <w:r w:rsidR="00692421">
        <w:rPr>
          <w:lang w:val="en-AU"/>
        </w:rPr>
        <w:t xml:space="preserve">] </w:t>
      </w:r>
      <w:r w:rsidR="007273FC">
        <w:t xml:space="preserve"> </w:t>
      </w:r>
    </w:p>
    <w:p w14:paraId="4D1766C5" w14:textId="77777777" w:rsidR="00635570" w:rsidRDefault="00635570" w:rsidP="00591E3F">
      <w:pPr>
        <w:spacing w:line="360" w:lineRule="auto"/>
      </w:pPr>
    </w:p>
    <w:p w14:paraId="2EE592F7" w14:textId="7F2755EF" w:rsidR="00513CBD" w:rsidRDefault="00D915ED" w:rsidP="00635570">
      <w:pPr>
        <w:pStyle w:val="Nadpis2"/>
        <w:numPr>
          <w:ilvl w:val="2"/>
          <w:numId w:val="3"/>
        </w:numPr>
      </w:pPr>
      <w:r>
        <w:t>1</w:t>
      </w:r>
      <w:r w:rsidR="00635570">
        <w:t xml:space="preserve">2. </w:t>
      </w:r>
      <w:r>
        <w:t xml:space="preserve">kľúčových princípov </w:t>
      </w:r>
      <w:proofErr w:type="spellStart"/>
      <w:r>
        <w:t>Hejn</w:t>
      </w:r>
      <w:r w:rsidR="00C34F34">
        <w:t>é</w:t>
      </w:r>
      <w:r>
        <w:t>ho</w:t>
      </w:r>
      <w:proofErr w:type="spellEnd"/>
      <w:r>
        <w:t xml:space="preserve"> metódy:</w:t>
      </w:r>
    </w:p>
    <w:p w14:paraId="1E75F040" w14:textId="77777777" w:rsidR="00962710" w:rsidRPr="00962710" w:rsidRDefault="00962710" w:rsidP="00962710"/>
    <w:p w14:paraId="3E857E78" w14:textId="741100E6" w:rsidR="00962710" w:rsidRPr="00962710" w:rsidRDefault="00962710" w:rsidP="00962710">
      <w:pPr>
        <w:ind w:left="708"/>
      </w:pPr>
      <w:r>
        <w:t>T</w:t>
      </w:r>
      <w:r w:rsidR="00DA6DE9">
        <w:t>á</w:t>
      </w:r>
      <w:r>
        <w:t>to podkapitola je spracovaná podľa [</w:t>
      </w:r>
      <w:r w:rsidR="00DA6DE9">
        <w:t>4,5,6</w:t>
      </w:r>
      <w:r>
        <w:t>]</w:t>
      </w:r>
      <w:r w:rsidR="00C34F34">
        <w:t>.</w:t>
      </w:r>
    </w:p>
    <w:p w14:paraId="1AC71B24" w14:textId="77777777" w:rsidR="00635570" w:rsidRPr="00635570" w:rsidRDefault="00635570" w:rsidP="00635570"/>
    <w:p w14:paraId="798B133F" w14:textId="04DD0F05" w:rsidR="00D915ED" w:rsidRDefault="00692421" w:rsidP="00692421">
      <w:pPr>
        <w:pStyle w:val="Odsekzoznamu"/>
        <w:numPr>
          <w:ilvl w:val="0"/>
          <w:numId w:val="5"/>
        </w:numPr>
        <w:spacing w:line="360" w:lineRule="auto"/>
      </w:pPr>
      <w:r>
        <w:t>Budovanie schém</w:t>
      </w:r>
      <w:r w:rsidR="00490361">
        <w:t xml:space="preserve"> – dieťa vie aj to, čo sme ho neučili. Dieťa má v hlave veľké množstvo informácií, ktoré ale nevie okamžite p</w:t>
      </w:r>
      <w:r w:rsidR="00611943">
        <w:t>oužiť. Na ich uvedomenie využije práve nejaký typ schémy.</w:t>
      </w:r>
      <w:r w:rsidR="002138C6">
        <w:t xml:space="preserve"> Schéma je súhrn poprepájaných informáci</w:t>
      </w:r>
      <w:r w:rsidR="00C34F34">
        <w:t>í</w:t>
      </w:r>
      <w:r w:rsidR="002138C6">
        <w:t xml:space="preserve"> týkajúcich sa známeho prostredia. Napríklad ak dieťaťu položíme otázku koľko </w:t>
      </w:r>
      <w:r w:rsidR="00701F2C">
        <w:t>okien sa nachádza u neho doma. Okamžite nám odpoveď nepovie, avšak pri zamyslení a predstavení si vlastného bytu</w:t>
      </w:r>
      <w:r w:rsidR="00966DB7">
        <w:t>,</w:t>
      </w:r>
      <w:r w:rsidR="00701F2C">
        <w:t xml:space="preserve"> nám po chvíli povie celkom jednoznačnú odpoveď. Súbor takýchto informácii môžeme nazvať schémou domova.</w:t>
      </w:r>
    </w:p>
    <w:p w14:paraId="00919859" w14:textId="77777777" w:rsidR="00513CBD" w:rsidRDefault="00513CBD" w:rsidP="00513CBD">
      <w:pPr>
        <w:pStyle w:val="Odsekzoznamu"/>
        <w:spacing w:line="360" w:lineRule="auto"/>
        <w:ind w:left="1065"/>
      </w:pPr>
    </w:p>
    <w:p w14:paraId="0BD9B217" w14:textId="1A0C60D9" w:rsidR="00701F2C" w:rsidRDefault="004F715F" w:rsidP="00692421">
      <w:pPr>
        <w:pStyle w:val="Odsekzoznamu"/>
        <w:numPr>
          <w:ilvl w:val="0"/>
          <w:numId w:val="5"/>
        </w:numPr>
        <w:spacing w:line="360" w:lineRule="auto"/>
      </w:pPr>
      <w:r w:rsidRPr="004F715F">
        <w:t>Práca v prostrediach – Učíme sa opakovanou návštevou</w:t>
      </w:r>
      <w:r>
        <w:t xml:space="preserve">. </w:t>
      </w:r>
      <w:r w:rsidR="002C2A22">
        <w:t xml:space="preserve">Dieťa sa vie na úlohu sústrediť najlepšie vtedy, ak dobre pozná prostredie, v ktorom ju rieši. </w:t>
      </w:r>
      <w:proofErr w:type="spellStart"/>
      <w:r w:rsidR="002C2A22">
        <w:t>Hejného</w:t>
      </w:r>
      <w:proofErr w:type="spellEnd"/>
      <w:r w:rsidR="002C2A22">
        <w:t xml:space="preserve"> metóda obsahuje približne 25 prostredí, ktoré sú navrhnuté tak</w:t>
      </w:r>
      <w:r w:rsidR="00E72584">
        <w:t>,</w:t>
      </w:r>
      <w:r w:rsidR="002C2A22">
        <w:t xml:space="preserve"> aby zachytili rôzne typy premýšľania u detí. Ak </w:t>
      </w:r>
      <w:r w:rsidR="00966DB7">
        <w:t>dáme dieťaťu</w:t>
      </w:r>
      <w:r w:rsidR="002C2A22">
        <w:t xml:space="preserve"> príklad na</w:t>
      </w:r>
      <w:r w:rsidR="00966DB7">
        <w:t>dväzujúci</w:t>
      </w:r>
      <w:r w:rsidR="002C2A22">
        <w:t xml:space="preserve"> </w:t>
      </w:r>
      <w:r w:rsidR="00966DB7">
        <w:t xml:space="preserve">na rovnakú schému ale v rôznych prostrediach, dokážme si tým overiť správnosť pochopenia danej schémy. </w:t>
      </w:r>
    </w:p>
    <w:p w14:paraId="5DB36D8E" w14:textId="77777777" w:rsidR="00432FB2" w:rsidRDefault="00432FB2" w:rsidP="00432FB2">
      <w:pPr>
        <w:pStyle w:val="Odsekzoznamu"/>
      </w:pPr>
    </w:p>
    <w:p w14:paraId="5E5428F0" w14:textId="61965410" w:rsidR="00432FB2" w:rsidRDefault="00025A41" w:rsidP="00692421">
      <w:pPr>
        <w:pStyle w:val="Odsekzoznamu"/>
        <w:numPr>
          <w:ilvl w:val="0"/>
          <w:numId w:val="5"/>
        </w:numPr>
        <w:spacing w:line="360" w:lineRule="auto"/>
      </w:pPr>
      <w:r w:rsidRPr="00025A41">
        <w:t>Prelínanie tém – Matematické zákonitosti neizolujeme</w:t>
      </w:r>
      <w:r w:rsidR="00A9227A">
        <w:t>. V </w:t>
      </w:r>
      <w:proofErr w:type="spellStart"/>
      <w:r w:rsidR="00A9227A">
        <w:t>Hejného</w:t>
      </w:r>
      <w:proofErr w:type="spellEnd"/>
      <w:r w:rsidR="00A9227A">
        <w:t xml:space="preserve"> metóde sa na vyučovanie matematiky pozeráme z úplne iného pohľadu. </w:t>
      </w:r>
      <w:r w:rsidR="00654499">
        <w:t>Dieťaťu informácie</w:t>
      </w:r>
      <w:r w:rsidR="00A9227A">
        <w:t xml:space="preserve"> nehovoríme </w:t>
      </w:r>
      <w:r w:rsidR="00654499">
        <w:t>priamo cez fakty a</w:t>
      </w:r>
      <w:r w:rsidR="00966DB7">
        <w:t>lebo</w:t>
      </w:r>
      <w:r w:rsidR="00654499">
        <w:t xml:space="preserve"> poučky. Namiesto toho </w:t>
      </w:r>
      <w:r w:rsidR="00CA56C3">
        <w:t xml:space="preserve">sa ich snažíme podať cez schémy, ktoré sú dieťaťu dobre známe. </w:t>
      </w:r>
    </w:p>
    <w:p w14:paraId="68591942" w14:textId="77777777" w:rsidR="00432FB2" w:rsidRDefault="00432FB2" w:rsidP="00432FB2">
      <w:pPr>
        <w:pStyle w:val="Odsekzoznamu"/>
      </w:pPr>
    </w:p>
    <w:p w14:paraId="5AD1B764" w14:textId="67EC28A4" w:rsidR="00432FB2" w:rsidRDefault="00635570" w:rsidP="00692421">
      <w:pPr>
        <w:pStyle w:val="Odsekzoznamu"/>
        <w:numPr>
          <w:ilvl w:val="0"/>
          <w:numId w:val="5"/>
        </w:numPr>
        <w:spacing w:line="360" w:lineRule="auto"/>
      </w:pPr>
      <w:r w:rsidRPr="00635570">
        <w:t>Rozvoj osobnosti – Podporujeme samostatné uvažovanie detí</w:t>
      </w:r>
      <w:r w:rsidR="00C65FDB">
        <w:t xml:space="preserve">. Jednou z najdôležitejších myšlienok </w:t>
      </w:r>
      <w:proofErr w:type="spellStart"/>
      <w:r w:rsidR="00C65FDB">
        <w:t>Hejného</w:t>
      </w:r>
      <w:proofErr w:type="spellEnd"/>
      <w:r w:rsidR="00C65FDB">
        <w:t xml:space="preserve"> metódy je naučiť deti </w:t>
      </w:r>
      <w:r w:rsidR="00025A41">
        <w:t>argumentovať,</w:t>
      </w:r>
      <w:r w:rsidR="00DA6DE9">
        <w:t xml:space="preserve"> </w:t>
      </w:r>
      <w:r w:rsidR="00C65FDB">
        <w:t>vyhodnocovať informácie</w:t>
      </w:r>
      <w:r w:rsidR="00025A41">
        <w:t xml:space="preserve"> a vedieť o nich diskutovať</w:t>
      </w:r>
      <w:r w:rsidR="00C65FDB">
        <w:t>. Je dôležité</w:t>
      </w:r>
      <w:r w:rsidR="00E72584">
        <w:t>,</w:t>
      </w:r>
      <w:r w:rsidR="00C65FDB">
        <w:t xml:space="preserve"> aby si dieťa vedelo </w:t>
      </w:r>
      <w:r w:rsidR="00025A41">
        <w:t xml:space="preserve">na základe úsudku vytvoriť vlastný názor ale taktiež prijať a rešpektovať odlišný. V dieťati týmto budujeme základy sociálneho a morálneho správania.  </w:t>
      </w:r>
    </w:p>
    <w:p w14:paraId="6AF090F4" w14:textId="77777777" w:rsidR="00432FB2" w:rsidRDefault="00432FB2" w:rsidP="00432FB2">
      <w:pPr>
        <w:pStyle w:val="Odsekzoznamu"/>
      </w:pPr>
    </w:p>
    <w:p w14:paraId="338B6E8B" w14:textId="427AEEA2" w:rsidR="00432FB2" w:rsidRDefault="004B7809" w:rsidP="00692421">
      <w:pPr>
        <w:pStyle w:val="Odsekzoznamu"/>
        <w:numPr>
          <w:ilvl w:val="0"/>
          <w:numId w:val="5"/>
        </w:numPr>
        <w:spacing w:line="360" w:lineRule="auto"/>
      </w:pPr>
      <w:r w:rsidRPr="004B7809">
        <w:t>Skutočná motivácia – Keď "neviem" a "chcem vedieť"</w:t>
      </w:r>
      <w:r>
        <w:t xml:space="preserve">. Úlohy využívajúce </w:t>
      </w:r>
      <w:proofErr w:type="spellStart"/>
      <w:r>
        <w:t>Hejného</w:t>
      </w:r>
      <w:proofErr w:type="spellEnd"/>
      <w:r>
        <w:t xml:space="preserve"> metódu by mali byť spracované tak, aby dieťa ich riešenie bavilo. Správna motivácia je tá, ktorá vychádza z vnútra a nemusí byť </w:t>
      </w:r>
      <w:r w:rsidR="00635570">
        <w:t xml:space="preserve">vynucovaná. Dieťa by malo na správne riešenie prísť vlastnou alebo kolektívnou snahou. </w:t>
      </w:r>
    </w:p>
    <w:p w14:paraId="2671453F" w14:textId="77777777" w:rsidR="00432FB2" w:rsidRDefault="00432FB2" w:rsidP="00432FB2">
      <w:pPr>
        <w:pStyle w:val="Odsekzoznamu"/>
      </w:pPr>
    </w:p>
    <w:p w14:paraId="70A98D64" w14:textId="32F4ECA8" w:rsidR="00432FB2" w:rsidRDefault="003018B8" w:rsidP="00692421">
      <w:pPr>
        <w:pStyle w:val="Odsekzoznamu"/>
        <w:numPr>
          <w:ilvl w:val="0"/>
          <w:numId w:val="5"/>
        </w:numPr>
        <w:spacing w:line="360" w:lineRule="auto"/>
      </w:pPr>
      <w:r w:rsidRPr="003018B8">
        <w:t>Reálne skúsenosti – Staviame na vlastných zážitkoch dieťaťa</w:t>
      </w:r>
      <w:r>
        <w:t xml:space="preserve">. </w:t>
      </w:r>
      <w:r w:rsidR="003A503C">
        <w:t>Pri práci s</w:t>
      </w:r>
      <w:r w:rsidR="00DA6DE9">
        <w:t> dieťaťom</w:t>
      </w:r>
      <w:r w:rsidR="003A503C">
        <w:t xml:space="preserve"> sa snažíme, čo najviac využívať jeho doterajšie skúsenost</w:t>
      </w:r>
      <w:r w:rsidR="00A6419A">
        <w:t>i</w:t>
      </w:r>
      <w:r w:rsidR="003A503C">
        <w:t xml:space="preserve">, ktoré mu výrazne uľahčia dôjsť k všeobecnému úsudku. </w:t>
      </w:r>
    </w:p>
    <w:p w14:paraId="61109161" w14:textId="77777777" w:rsidR="00432FB2" w:rsidRDefault="00432FB2" w:rsidP="00432FB2">
      <w:pPr>
        <w:pStyle w:val="Odsekzoznamu"/>
      </w:pPr>
    </w:p>
    <w:p w14:paraId="2AD73C2F" w14:textId="18E98E37" w:rsidR="00432FB2" w:rsidRDefault="00716DAE" w:rsidP="00692421">
      <w:pPr>
        <w:pStyle w:val="Odsekzoznamu"/>
        <w:numPr>
          <w:ilvl w:val="0"/>
          <w:numId w:val="5"/>
        </w:numPr>
        <w:spacing w:line="360" w:lineRule="auto"/>
      </w:pPr>
      <w:r w:rsidRPr="00716DAE">
        <w:t>Radosť z matematiky – Výrazne pomáha pri ďalšej výučbe</w:t>
      </w:r>
      <w:r>
        <w:t xml:space="preserve">. </w:t>
      </w:r>
      <w:r w:rsidR="00BA30DA">
        <w:t xml:space="preserve">Jednou z najlepších odmien aké môže žiak dostať je pochvala a uznanie či už od učiteľa alebo spolužiakov. </w:t>
      </w:r>
      <w:r w:rsidR="003018B8">
        <w:t>Žiak má radosť z vlastných pokrokov, ktoré ho následne ďalej motivujú a dodávajú mu odhodlanie aj do budúcich výziev</w:t>
      </w:r>
      <w:r w:rsidR="00962710">
        <w:t>.</w:t>
      </w:r>
    </w:p>
    <w:p w14:paraId="6EA576BA" w14:textId="77777777" w:rsidR="00432FB2" w:rsidRDefault="00432FB2" w:rsidP="00432FB2">
      <w:pPr>
        <w:pStyle w:val="Odsekzoznamu"/>
      </w:pPr>
    </w:p>
    <w:p w14:paraId="0B233AC6" w14:textId="3C3A752E" w:rsidR="00432FB2" w:rsidRDefault="005F22A9" w:rsidP="00692421">
      <w:pPr>
        <w:pStyle w:val="Odsekzoznamu"/>
        <w:numPr>
          <w:ilvl w:val="0"/>
          <w:numId w:val="5"/>
        </w:numPr>
        <w:spacing w:line="360" w:lineRule="auto"/>
      </w:pPr>
      <w:r w:rsidRPr="005F22A9">
        <w:t>Vlastný poznatok – Má väčšiu váhu než ten prevzatý</w:t>
      </w:r>
      <w:r>
        <w:t>. Počas riešenia úloh necháva učiteľ žiakov</w:t>
      </w:r>
      <w:r w:rsidR="001B74E4">
        <w:t xml:space="preserve">, nech na </w:t>
      </w:r>
      <w:r>
        <w:t xml:space="preserve"> </w:t>
      </w:r>
      <w:r w:rsidR="001B74E4">
        <w:t>odpoveď prídu sami</w:t>
      </w:r>
      <w:r>
        <w:t>. Ak napríklad necháme žiaka poskladať</w:t>
      </w:r>
      <w:r w:rsidR="001B74E4">
        <w:t xml:space="preserve"> trojuholník</w:t>
      </w:r>
      <w:r>
        <w:t xml:space="preserve"> z drievok, zoberie postupne jedn</w:t>
      </w:r>
      <w:r w:rsidR="00716DAE">
        <w:t>o</w:t>
      </w:r>
      <w:r>
        <w:t>, druh</w:t>
      </w:r>
      <w:r w:rsidR="00716DAE">
        <w:t>é</w:t>
      </w:r>
      <w:r w:rsidR="001B74E4">
        <w:t>,</w:t>
      </w:r>
      <w:r w:rsidR="00716DAE">
        <w:t xml:space="preserve"> až dokým nezistí, že pri troch drievkach došiel k odpovedi. Ak mu zadáme úlohu vytvoriť väčší trojuholník, zoberie postupne, štvrté, piate a pri šiestom opäť zistí, že dospel k odpovedi. Takýmto postupom nechávame dieťa hľadať vlastné súvislosti a vytvárať vlastné poznatky. </w:t>
      </w:r>
    </w:p>
    <w:p w14:paraId="6013620F" w14:textId="77777777" w:rsidR="00432FB2" w:rsidRDefault="00432FB2" w:rsidP="00432FB2">
      <w:pPr>
        <w:pStyle w:val="Odsekzoznamu"/>
      </w:pPr>
    </w:p>
    <w:p w14:paraId="6EF57A4D" w14:textId="75979236" w:rsidR="00432FB2" w:rsidRDefault="00EC70AA" w:rsidP="00692421">
      <w:pPr>
        <w:pStyle w:val="Odsekzoznamu"/>
        <w:numPr>
          <w:ilvl w:val="0"/>
          <w:numId w:val="5"/>
        </w:numPr>
        <w:spacing w:line="360" w:lineRule="auto"/>
      </w:pPr>
      <w:r w:rsidRPr="00EC70AA">
        <w:t>Rola učiteľa – Sprievodca a moderátor diskusií</w:t>
      </w:r>
      <w:r>
        <w:t>. Ro</w:t>
      </w:r>
      <w:r w:rsidR="00962710">
        <w:t>l</w:t>
      </w:r>
      <w:r w:rsidR="002E1A91">
        <w:t>ou</w:t>
      </w:r>
      <w:r>
        <w:t xml:space="preserve"> učiteľa </w:t>
      </w:r>
      <w:r w:rsidR="007646EE">
        <w:t xml:space="preserve">na </w:t>
      </w:r>
      <w:r>
        <w:t>klasickej hodin</w:t>
      </w:r>
      <w:r w:rsidR="007646EE">
        <w:t>e</w:t>
      </w:r>
      <w:r>
        <w:t xml:space="preserve"> matematiky </w:t>
      </w:r>
      <w:r w:rsidR="001F0666">
        <w:t xml:space="preserve">je </w:t>
      </w:r>
      <w:r w:rsidR="007646EE">
        <w:t xml:space="preserve">byť autoritou, ktorá </w:t>
      </w:r>
      <w:r w:rsidR="001F0666">
        <w:t>predn</w:t>
      </w:r>
      <w:r w:rsidR="007646EE">
        <w:t>áša a opisuje nové učivo. V </w:t>
      </w:r>
      <w:proofErr w:type="spellStart"/>
      <w:r w:rsidR="007646EE">
        <w:t>Hejného</w:t>
      </w:r>
      <w:proofErr w:type="spellEnd"/>
      <w:r w:rsidR="007646EE">
        <w:t xml:space="preserve"> metóde má učiteľ úplne odlišnú rolu. Vysvetľovanie a premýšľanie necháva na žiakoch, kým on sám sa snaží byť akýmsi sprievodcom a moderátorom diskusie, ktorý </w:t>
      </w:r>
      <w:r w:rsidR="002E1A91">
        <w:t>ju</w:t>
      </w:r>
      <w:r w:rsidR="007646EE">
        <w:t xml:space="preserve"> usmerňuje správnym smerom.</w:t>
      </w:r>
    </w:p>
    <w:p w14:paraId="246322E2" w14:textId="77777777" w:rsidR="00432FB2" w:rsidRDefault="00432FB2" w:rsidP="00432FB2">
      <w:pPr>
        <w:pStyle w:val="Odsekzoznamu"/>
      </w:pPr>
    </w:p>
    <w:p w14:paraId="592DE0F7" w14:textId="0E08ED7F" w:rsidR="00432FB2" w:rsidRDefault="00566170" w:rsidP="00692421">
      <w:pPr>
        <w:pStyle w:val="Odsekzoznamu"/>
        <w:numPr>
          <w:ilvl w:val="0"/>
          <w:numId w:val="5"/>
        </w:numPr>
        <w:spacing w:line="360" w:lineRule="auto"/>
      </w:pPr>
      <w:r w:rsidRPr="00566170">
        <w:t>Práca s chybou – Predchádzame zbytočnému strachu detí</w:t>
      </w:r>
      <w:r>
        <w:t xml:space="preserve">. </w:t>
      </w:r>
      <w:r w:rsidR="00A90056">
        <w:t>Chyby sú bežnou súčasťou našich životov</w:t>
      </w:r>
      <w:r w:rsidR="00E72584">
        <w:t xml:space="preserve"> a </w:t>
      </w:r>
      <w:r w:rsidR="00497F96">
        <w:t xml:space="preserve">vedia </w:t>
      </w:r>
      <w:r w:rsidR="00E72584">
        <w:t xml:space="preserve">nám </w:t>
      </w:r>
      <w:r w:rsidR="00497F96">
        <w:t>poskytnúť najlepšiu skúsenosť.</w:t>
      </w:r>
      <w:r w:rsidR="00A90056">
        <w:t xml:space="preserve"> Taktiež aj </w:t>
      </w:r>
      <w:proofErr w:type="spellStart"/>
      <w:r w:rsidR="00A90056">
        <w:t>Hejného</w:t>
      </w:r>
      <w:proofErr w:type="spellEnd"/>
      <w:r w:rsidR="00A90056">
        <w:t xml:space="preserve"> metóda využíva chyby ako prostriedok učenia a zdokonaľovania sa. </w:t>
      </w:r>
      <w:r w:rsidR="00497F96">
        <w:t>Učitelia</w:t>
      </w:r>
      <w:r w:rsidR="00E72584">
        <w:t xml:space="preserve"> </w:t>
      </w:r>
      <w:r w:rsidR="00497F96">
        <w:t xml:space="preserve">chyby </w:t>
      </w:r>
      <w:r w:rsidR="00962710">
        <w:t xml:space="preserve">u </w:t>
      </w:r>
      <w:r w:rsidR="00497F96">
        <w:t xml:space="preserve">detí podporujú a nechávajú ich samé na chybu prísť a vysvetliť ju. </w:t>
      </w:r>
    </w:p>
    <w:p w14:paraId="7A3C694A" w14:textId="77777777" w:rsidR="00432FB2" w:rsidRDefault="00432FB2" w:rsidP="00432FB2">
      <w:pPr>
        <w:pStyle w:val="Odsekzoznamu"/>
      </w:pPr>
    </w:p>
    <w:p w14:paraId="61337A80" w14:textId="520D2211" w:rsidR="00432FB2" w:rsidRDefault="00432FB2" w:rsidP="00566170">
      <w:pPr>
        <w:pStyle w:val="Odsekzoznamu"/>
        <w:numPr>
          <w:ilvl w:val="0"/>
          <w:numId w:val="5"/>
        </w:numPr>
        <w:spacing w:line="360" w:lineRule="auto"/>
      </w:pPr>
      <w:r w:rsidRPr="00432FB2">
        <w:t>Primerané výzvy</w:t>
      </w:r>
      <w:r>
        <w:t xml:space="preserve"> - </w:t>
      </w:r>
      <w:r w:rsidRPr="00432FB2">
        <w:t>Pre každé dieťa zvlášť podľa jeho úrovne</w:t>
      </w:r>
      <w:r>
        <w:t xml:space="preserve">. Úlohy využívajúce </w:t>
      </w:r>
      <w:proofErr w:type="spellStart"/>
      <w:r>
        <w:t>Hejného</w:t>
      </w:r>
      <w:proofErr w:type="spellEnd"/>
      <w:r>
        <w:t xml:space="preserve"> metódu sú navrhnuté tak</w:t>
      </w:r>
      <w:r w:rsidR="00E72584">
        <w:t>,</w:t>
      </w:r>
      <w:r>
        <w:t xml:space="preserve"> aby </w:t>
      </w:r>
      <w:r w:rsidR="00566170">
        <w:t>boli rôznych obťažností. To zabezpečí, že sa aj slabším žiakom podarí nejaký príklad vyriešiť. Na druhu stranu tý</w:t>
      </w:r>
      <w:r w:rsidR="00962710">
        <w:t xml:space="preserve">m </w:t>
      </w:r>
      <w:r w:rsidR="00566170">
        <w:t>šikovnejším predkladáme stále nové výzvy, ktoré ich majú neustále motivovať</w:t>
      </w:r>
      <w:r w:rsidR="00962710">
        <w:t>.</w:t>
      </w:r>
    </w:p>
    <w:p w14:paraId="63100209" w14:textId="77777777" w:rsidR="00432FB2" w:rsidRDefault="00432FB2" w:rsidP="00566170">
      <w:pPr>
        <w:pStyle w:val="Odsekzoznamu"/>
        <w:spacing w:line="360" w:lineRule="auto"/>
      </w:pPr>
    </w:p>
    <w:p w14:paraId="2DDFE49F" w14:textId="6D4A5B72" w:rsidR="007F4105" w:rsidRDefault="00432FB2" w:rsidP="00566170">
      <w:pPr>
        <w:pStyle w:val="Odsekzoznamu"/>
        <w:numPr>
          <w:ilvl w:val="0"/>
          <w:numId w:val="5"/>
        </w:numPr>
        <w:spacing w:line="360" w:lineRule="auto"/>
      </w:pPr>
      <w:r w:rsidRPr="00432FB2">
        <w:t>Podpora spolupráce – Poznatky sa rodia vďaka diskusii</w:t>
      </w:r>
      <w:r>
        <w:t>. N</w:t>
      </w:r>
      <w:r w:rsidRPr="00432FB2">
        <w:t>ikto nie sme rovnak</w:t>
      </w:r>
      <w:r>
        <w:t>í</w:t>
      </w:r>
      <w:r w:rsidRPr="00432FB2">
        <w:t xml:space="preserve"> a každému z nás vyhovuje niečo iné. Rovnaké pravidlo</w:t>
      </w:r>
      <w:r w:rsidR="00E72584">
        <w:t>,</w:t>
      </w:r>
      <w:r w:rsidRPr="00432FB2">
        <w:t xml:space="preserve"> by sme mohli použiť aj pri vyučovaní. Niektorým žiakom vyhovuje práca v dvojiciach či skupinách, iným zas radi pracujú samostatne. Konečný výsledok úlohy sa </w:t>
      </w:r>
      <w:r w:rsidR="00A6419A">
        <w:t>však</w:t>
      </w:r>
      <w:r w:rsidRPr="00432FB2">
        <w:t xml:space="preserve"> rodí na základe spolupráce všetkých. Žiaci o danom výsledku navzájom diskutujú, vysvetľujú si</w:t>
      </w:r>
      <w:r w:rsidR="00A6419A">
        <w:t>,</w:t>
      </w:r>
      <w:r w:rsidRPr="00432FB2">
        <w:t xml:space="preserve"> ako sa k danému výsledku dopracovali a neustále premýšľajú o svojich postupoch riešenia.</w:t>
      </w:r>
    </w:p>
    <w:p w14:paraId="47E05C3D" w14:textId="77777777" w:rsidR="00565418" w:rsidRDefault="00565418" w:rsidP="00565418">
      <w:pPr>
        <w:pStyle w:val="Odsekzoznamu"/>
      </w:pPr>
    </w:p>
    <w:p w14:paraId="6ECEA051" w14:textId="2BD07A91" w:rsidR="00565418" w:rsidRDefault="00565418" w:rsidP="00D253DB">
      <w:pPr>
        <w:pStyle w:val="Nadpis2"/>
      </w:pPr>
      <w:r>
        <w:t xml:space="preserve">Prostredie </w:t>
      </w:r>
      <w:r w:rsidR="00CC62D2">
        <w:t>s</w:t>
      </w:r>
      <w:r w:rsidR="00BA05E1">
        <w:t>tovková tabuľka</w:t>
      </w:r>
    </w:p>
    <w:p w14:paraId="77FACBEA" w14:textId="77777777" w:rsidR="008A5F1F" w:rsidRPr="008A5F1F" w:rsidRDefault="008A5F1F" w:rsidP="008A5F1F"/>
    <w:p w14:paraId="1C88811B" w14:textId="2F95DCED" w:rsidR="00BA05E1" w:rsidRDefault="00775B5C" w:rsidP="00B21DDB">
      <w:pPr>
        <w:spacing w:line="360" w:lineRule="auto"/>
        <w:ind w:firstLine="708"/>
      </w:pPr>
      <w:proofErr w:type="spellStart"/>
      <w:r>
        <w:t>Hejného</w:t>
      </w:r>
      <w:proofErr w:type="spellEnd"/>
      <w:r>
        <w:t xml:space="preserve"> metóda využíva pri svojej výučbe rôzne prostredia(autobus, </w:t>
      </w:r>
      <w:proofErr w:type="spellStart"/>
      <w:r>
        <w:t>geodoska</w:t>
      </w:r>
      <w:proofErr w:type="spellEnd"/>
      <w:r>
        <w:t>,</w:t>
      </w:r>
      <w:r w:rsidR="00B21DDB">
        <w:t xml:space="preserve"> </w:t>
      </w:r>
      <w:r>
        <w:t>výstavisko, hady,...). Jedným z týchto prostredí je taktiež stovková tabuľka.</w:t>
      </w:r>
      <w:r w:rsidR="00B21DDB">
        <w:t xml:space="preserve"> Prostredie stovková tabuľka je tabuľka rozdelená na sto políčok</w:t>
      </w:r>
      <w:r w:rsidR="00083D19">
        <w:t>,</w:t>
      </w:r>
      <w:r w:rsidR="00B21DDB">
        <w:t xml:space="preserve"> umiestnených do mriežky 10x10 s číslami od 1 do 100.</w:t>
      </w:r>
    </w:p>
    <w:p w14:paraId="7EE28D37" w14:textId="0FF3AE63" w:rsidR="0026095F" w:rsidRDefault="0026095F" w:rsidP="0026095F">
      <w:pPr>
        <w:spacing w:line="360" w:lineRule="auto"/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0072CB91" wp14:editId="1220D0B7">
            <wp:extent cx="3179135" cy="3179135"/>
            <wp:effectExtent l="0" t="0" r="2540" b="2540"/>
            <wp:docPr id="2" name="Obrázok 2" descr="Obrázok, na ktorom je text, elektronika, klávesnic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elektronika, klávesnica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2443" cy="318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BE65" w14:textId="2CC7DE42" w:rsidR="0026095F" w:rsidRDefault="0026095F" w:rsidP="0026095F">
      <w:pPr>
        <w:spacing w:line="360" w:lineRule="auto"/>
        <w:ind w:firstLine="708"/>
        <w:jc w:val="center"/>
      </w:pPr>
      <w:r>
        <w:t>Obr2. Stovková tabuľka</w:t>
      </w:r>
      <w:r w:rsidR="00D62A10">
        <w:t xml:space="preserve"> 1-100</w:t>
      </w:r>
    </w:p>
    <w:p w14:paraId="00784822" w14:textId="2173E598" w:rsidR="0026095F" w:rsidRDefault="0026095F" w:rsidP="0026095F">
      <w:pPr>
        <w:spacing w:line="360" w:lineRule="auto"/>
        <w:ind w:firstLine="708"/>
      </w:pPr>
    </w:p>
    <w:p w14:paraId="763BB642" w14:textId="4E1F086D" w:rsidR="0026095F" w:rsidRDefault="009E0F67" w:rsidP="0026095F">
      <w:pPr>
        <w:spacing w:line="360" w:lineRule="auto"/>
        <w:ind w:firstLine="708"/>
      </w:pPr>
      <w:r>
        <w:t>Stovková tabuľka je aritmetické prostredie, ktoré vďaka organizáci</w:t>
      </w:r>
      <w:r w:rsidR="00C34F34">
        <w:t>i</w:t>
      </w:r>
      <w:r>
        <w:t xml:space="preserve"> čísel do štvorcovej tabuľky, posky</w:t>
      </w:r>
      <w:r w:rsidR="008B707B">
        <w:t>tuje žiakom lepší prehľad o závislostiach medzi číslami</w:t>
      </w:r>
      <w:r w:rsidR="003D2C10" w:rsidRPr="003D2C10">
        <w:t>(nad číslom je hodnota -10, pod číslom +10, vľavo -1, vpravo +1)</w:t>
      </w:r>
      <w:r w:rsidR="008B707B">
        <w:t xml:space="preserve">. Jej základnou úlohou je precvičenie aritmetických operácii. </w:t>
      </w:r>
      <w:r w:rsidR="00BA43B4">
        <w:t>Naviac</w:t>
      </w:r>
      <w:r w:rsidR="00083D19">
        <w:t>,</w:t>
      </w:r>
      <w:r w:rsidR="008B707B">
        <w:t xml:space="preserve"> pri dlhšom používaní v nej žiaci postupne začínajú objavovať násobky a súvislosti medzi</w:t>
      </w:r>
      <w:r w:rsidR="004D447C">
        <w:t xml:space="preserve"> spoločnými </w:t>
      </w:r>
      <w:r w:rsidR="00BA43B4">
        <w:t>násobkami</w:t>
      </w:r>
      <w:r w:rsidR="004D447C">
        <w:t>(2</w:t>
      </w:r>
      <w:r w:rsidR="00F93FE0">
        <w:t xml:space="preserve"> </w:t>
      </w:r>
      <w:r w:rsidR="004D447C">
        <w:t>,3,</w:t>
      </w:r>
      <w:r w:rsidR="00F93FE0">
        <w:t xml:space="preserve"> </w:t>
      </w:r>
      <w:r w:rsidR="004D447C">
        <w:t>6,</w:t>
      </w:r>
      <w:r w:rsidR="00F93FE0">
        <w:t xml:space="preserve"> </w:t>
      </w:r>
      <w:r w:rsidR="004D447C">
        <w:t xml:space="preserve">...), taktiež narazia na rovnice, postupnosti a celkovo im </w:t>
      </w:r>
      <w:r w:rsidR="003D2C10">
        <w:t>pomôže lepšie pochopiť</w:t>
      </w:r>
      <w:r w:rsidR="004D447C">
        <w:t xml:space="preserve"> </w:t>
      </w:r>
      <w:r w:rsidR="003D2C10">
        <w:t xml:space="preserve">princíp </w:t>
      </w:r>
      <w:r w:rsidR="004D447C">
        <w:t>desiatkovej sústavy</w:t>
      </w:r>
      <w:r w:rsidR="00DD2C03">
        <w:t>[</w:t>
      </w:r>
      <w:r w:rsidR="00F93FE0">
        <w:t>7</w:t>
      </w:r>
      <w:r w:rsidR="00DD2C03">
        <w:t>]</w:t>
      </w:r>
      <w:r w:rsidR="00C34F34">
        <w:t>.</w:t>
      </w:r>
      <w:r w:rsidR="004D447C">
        <w:t xml:space="preserve"> </w:t>
      </w:r>
      <w:r w:rsidR="003D2C10">
        <w:t xml:space="preserve"> </w:t>
      </w:r>
      <w:r w:rsidR="008B707B">
        <w:t xml:space="preserve"> </w:t>
      </w:r>
    </w:p>
    <w:p w14:paraId="774BD17F" w14:textId="77777777" w:rsidR="00CC62D2" w:rsidRPr="00BA05E1" w:rsidRDefault="00CC62D2" w:rsidP="0026095F">
      <w:pPr>
        <w:spacing w:line="360" w:lineRule="auto"/>
        <w:ind w:firstLine="708"/>
      </w:pPr>
    </w:p>
    <w:p w14:paraId="6C1D81C0" w14:textId="690EF4D6" w:rsidR="00785156" w:rsidRDefault="00D253DB" w:rsidP="00D253DB">
      <w:pPr>
        <w:pStyle w:val="Nadpis2"/>
        <w:numPr>
          <w:ilvl w:val="2"/>
          <w:numId w:val="3"/>
        </w:numPr>
      </w:pPr>
      <w:r>
        <w:t>Variácie stovkovej tabuľky</w:t>
      </w:r>
    </w:p>
    <w:p w14:paraId="59437D5B" w14:textId="71231105" w:rsidR="00D62A10" w:rsidRDefault="00D253DB" w:rsidP="00D62A10">
      <w:pPr>
        <w:spacing w:line="360" w:lineRule="auto"/>
        <w:ind w:firstLine="708"/>
      </w:pPr>
      <w:r>
        <w:t>Vo vyučovacom proc</w:t>
      </w:r>
      <w:r w:rsidR="00D62A10">
        <w:t xml:space="preserve">ese </w:t>
      </w:r>
      <w:proofErr w:type="spellStart"/>
      <w:r w:rsidR="00D62A10">
        <w:t>Hejného</w:t>
      </w:r>
      <w:proofErr w:type="spellEnd"/>
      <w:r w:rsidR="00D62A10">
        <w:t xml:space="preserve"> metódy je najčastejšie používaná, už vyššie opísaná stovková tabuľka 1-100. Existujú ale aj iné typy stovkových tabuliek, napríklad tabuľka 0-99. </w:t>
      </w:r>
      <w:r w:rsidR="00C53FFF">
        <w:t>Jej výhodou oproti stovkovej tabuľke 1-100 je, že všetky čísla v jednom rade začínajú rovnakou číslovkou(s výnimkou prvého riadku)</w:t>
      </w:r>
      <w:r w:rsidR="00DB7C94">
        <w:t>, čo môže deťom pripadať ako logickejšie.</w:t>
      </w:r>
      <w:r w:rsidR="004B24B5">
        <w:rPr>
          <w:lang w:val="en-AU"/>
        </w:rPr>
        <w:t xml:space="preserve"> </w:t>
      </w:r>
      <w:r w:rsidR="00951F28">
        <w:t>Tabuľky 0-99 a 1-100 sú určené pre žiakov vyšších ročníkov(5,</w:t>
      </w:r>
      <w:r w:rsidR="007758C8">
        <w:t xml:space="preserve"> </w:t>
      </w:r>
      <w:r w:rsidR="00951F28">
        <w:t>6,</w:t>
      </w:r>
      <w:r w:rsidR="007758C8">
        <w:t xml:space="preserve"> </w:t>
      </w:r>
      <w:r w:rsidR="00951F28">
        <w:t>7,</w:t>
      </w:r>
      <w:r w:rsidR="007758C8">
        <w:t xml:space="preserve"> </w:t>
      </w:r>
      <w:r w:rsidR="00951F28">
        <w:t xml:space="preserve">...), avšak ak tabuľku </w:t>
      </w:r>
      <w:r w:rsidR="008A5F1F">
        <w:t xml:space="preserve">trochu </w:t>
      </w:r>
      <w:r w:rsidR="00951F28">
        <w:t>upravíme</w:t>
      </w:r>
      <w:r w:rsidR="008A5F1F">
        <w:t>,</w:t>
      </w:r>
      <w:r w:rsidR="00951F28">
        <w:t xml:space="preserve"> dokážeme na nej deti učiť </w:t>
      </w:r>
      <w:r w:rsidR="004367E9">
        <w:t xml:space="preserve">aj </w:t>
      </w:r>
      <w:r w:rsidR="00951F28">
        <w:t>základným počtom sčítania a násobenia. Na to nám slúži tabuľk</w:t>
      </w:r>
      <w:r w:rsidR="008A5F1F">
        <w:t>a</w:t>
      </w:r>
      <w:r w:rsidR="00951F28">
        <w:t xml:space="preserve"> sčítania a tabuľka násobenia.</w:t>
      </w:r>
    </w:p>
    <w:p w14:paraId="6ECC53FC" w14:textId="77777777" w:rsidR="004367E9" w:rsidRDefault="004367E9" w:rsidP="00D62A10">
      <w:pPr>
        <w:spacing w:line="360" w:lineRule="auto"/>
        <w:ind w:firstLine="708"/>
      </w:pPr>
    </w:p>
    <w:p w14:paraId="056C1734" w14:textId="215543FF" w:rsidR="00951F28" w:rsidRDefault="00951F28" w:rsidP="00CC62D2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363276C" wp14:editId="45179830">
            <wp:extent cx="2307265" cy="2118488"/>
            <wp:effectExtent l="0" t="0" r="0" b="0"/>
            <wp:docPr id="10" name="Obrázok 10" descr="Obrázok, na ktorom je text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Obrázok, na ktorom je text, stôl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3419" cy="212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2D2">
        <w:rPr>
          <w:noProof/>
        </w:rPr>
        <w:drawing>
          <wp:inline distT="0" distB="0" distL="0" distR="0" wp14:anchorId="5F1E5E56" wp14:editId="7E9BD18D">
            <wp:extent cx="2307265" cy="2143241"/>
            <wp:effectExtent l="0" t="0" r="0" b="0"/>
            <wp:docPr id="11" name="Obrázok 11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stô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3945" cy="214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C3B0" w14:textId="3E522E8D" w:rsidR="00951F28" w:rsidRDefault="00951F28" w:rsidP="007F4105">
      <w:pPr>
        <w:spacing w:line="360" w:lineRule="auto"/>
        <w:ind w:left="1416" w:firstLine="708"/>
      </w:pPr>
      <w:proofErr w:type="spellStart"/>
      <w:r>
        <w:t>Obr</w:t>
      </w:r>
      <w:proofErr w:type="spellEnd"/>
      <w:r>
        <w:t xml:space="preserve"> 3. stovková tabuľka sčítania</w:t>
      </w:r>
      <w:r w:rsidR="00CC62D2">
        <w:t xml:space="preserve"> a</w:t>
      </w:r>
      <w:r w:rsidR="004367E9">
        <w:t> </w:t>
      </w:r>
      <w:r w:rsidR="00CC62D2">
        <w:t>násobenia</w:t>
      </w:r>
    </w:p>
    <w:p w14:paraId="65D39A25" w14:textId="77777777" w:rsidR="004367E9" w:rsidRDefault="004367E9" w:rsidP="007F4105">
      <w:pPr>
        <w:spacing w:line="360" w:lineRule="auto"/>
        <w:ind w:left="1416" w:firstLine="708"/>
      </w:pPr>
    </w:p>
    <w:p w14:paraId="22F5AD82" w14:textId="4FEB788C" w:rsidR="00DB7C94" w:rsidRDefault="00AD6063" w:rsidP="00CC62D2">
      <w:pPr>
        <w:spacing w:line="360" w:lineRule="auto"/>
        <w:ind w:firstLine="708"/>
      </w:pPr>
      <w:r>
        <w:t>Tabuľka sčítania obsahuje v ľavom hornom rohu znak sčítania, ktorý nám hovorí</w:t>
      </w:r>
      <w:r w:rsidR="008A5F1F">
        <w:t>,</w:t>
      </w:r>
      <w:r>
        <w:t xml:space="preserve"> že hodnoty v tabuľke sú výsledkom sčítania ich záhlaví. Tabuľka násobenia funguje na rovnakom princípe ako tabuľka sčítania s tým </w:t>
      </w:r>
      <w:r w:rsidR="008A5F1F">
        <w:t xml:space="preserve">rozdielom, </w:t>
      </w:r>
      <w:r>
        <w:t xml:space="preserve">že sa v nej namiesto operácie sčítania používa operácia násobenia. </w:t>
      </w:r>
      <w:r w:rsidR="00FB03AC">
        <w:t>Za spomenutie stojí taktiež tabuľka</w:t>
      </w:r>
      <w:r w:rsidR="004367E9">
        <w:t xml:space="preserve"> 1-120</w:t>
      </w:r>
      <w:r w:rsidR="00FB03AC">
        <w:t>, ktorú sa rozhodli niektorý učitelia využívať</w:t>
      </w:r>
      <w:r w:rsidR="004367E9">
        <w:t xml:space="preserve"> z dôvodu, </w:t>
      </w:r>
      <w:r w:rsidR="00FB03AC">
        <w:t>že veľa detí sa na tabuľke naučí počítať a pracovať s číslami do 100 ale nevedia čo pokračuje po čísle 100</w:t>
      </w:r>
      <w:r w:rsidR="00DD2C03">
        <w:t>[</w:t>
      </w:r>
      <w:r w:rsidR="004B24B5">
        <w:t>8</w:t>
      </w:r>
      <w:r w:rsidR="00DD2C03">
        <w:t>]</w:t>
      </w:r>
      <w:r w:rsidR="00C34F34">
        <w:t>.</w:t>
      </w:r>
      <w:r w:rsidR="00FB03AC">
        <w:t xml:space="preserve"> </w:t>
      </w:r>
    </w:p>
    <w:p w14:paraId="3B7F547A" w14:textId="77777777" w:rsidR="00CC62D2" w:rsidRDefault="00CC62D2" w:rsidP="00CC62D2">
      <w:pPr>
        <w:spacing w:line="360" w:lineRule="auto"/>
        <w:ind w:firstLine="708"/>
      </w:pPr>
    </w:p>
    <w:p w14:paraId="6AF0BBF3" w14:textId="3D24F7A7" w:rsidR="00CC62D2" w:rsidRDefault="00CC62D2" w:rsidP="00CC62D2">
      <w:pPr>
        <w:pStyle w:val="Nadpis2"/>
        <w:numPr>
          <w:ilvl w:val="2"/>
          <w:numId w:val="3"/>
        </w:numPr>
      </w:pPr>
      <w:r>
        <w:t>Existujúce riešenia prostredia stovková tabuľka</w:t>
      </w:r>
    </w:p>
    <w:p w14:paraId="5ADB59A7" w14:textId="1884B934" w:rsidR="00F75795" w:rsidRDefault="00F75795" w:rsidP="00CC62D2">
      <w:pPr>
        <w:spacing w:line="360" w:lineRule="auto"/>
        <w:ind w:left="720"/>
      </w:pPr>
    </w:p>
    <w:p w14:paraId="36C1B431" w14:textId="026B1E2D" w:rsidR="00CC62D2" w:rsidRDefault="00CC62D2" w:rsidP="007D788E">
      <w:pPr>
        <w:spacing w:line="360" w:lineRule="auto"/>
        <w:ind w:firstLine="708"/>
      </w:pPr>
      <w:r>
        <w:t>Pomôcky požívané pri výučbe stovkovou tabuľkou by sme mohli rozdeliť do dvoch</w:t>
      </w:r>
      <w:r w:rsidR="007D788E">
        <w:t xml:space="preserve"> </w:t>
      </w:r>
      <w:r>
        <w:t>kategórií</w:t>
      </w:r>
      <w:r w:rsidR="007D788E">
        <w:t>, na hardvérové a softvérové riešenia. Medzi hardvérové riešenia môžeme zaradiť dreven</w:t>
      </w:r>
      <w:r w:rsidR="00D9169C">
        <w:t>ú</w:t>
      </w:r>
      <w:r w:rsidR="007D788E">
        <w:t xml:space="preserve"> tabuľk</w:t>
      </w:r>
      <w:r w:rsidR="00D9169C">
        <w:t>u</w:t>
      </w:r>
      <w:r w:rsidR="00661E34">
        <w:t>,</w:t>
      </w:r>
      <w:r w:rsidR="007D788E">
        <w:t xml:space="preserve"> do ktorej je možné uložiť sto štvorčekov alebo najbežnejšie využívanú pomôcku</w:t>
      </w:r>
      <w:r w:rsidR="00661E34">
        <w:t>,</w:t>
      </w:r>
      <w:r w:rsidR="007D788E">
        <w:t xml:space="preserve"> papier</w:t>
      </w:r>
      <w:r w:rsidR="00DD2C03">
        <w:t>.</w:t>
      </w:r>
    </w:p>
    <w:p w14:paraId="4783390D" w14:textId="77777777" w:rsidR="004367E9" w:rsidRDefault="004367E9" w:rsidP="007D788E">
      <w:pPr>
        <w:spacing w:line="360" w:lineRule="auto"/>
        <w:ind w:firstLine="708"/>
      </w:pPr>
    </w:p>
    <w:p w14:paraId="0267BDB5" w14:textId="496A6BCB" w:rsidR="00DD2C03" w:rsidRDefault="007F4105" w:rsidP="007F4105">
      <w:pPr>
        <w:spacing w:line="360" w:lineRule="auto"/>
        <w:ind w:left="2124"/>
      </w:pPr>
      <w:r>
        <w:lastRenderedPageBreak/>
        <w:t xml:space="preserve">      </w:t>
      </w:r>
      <w:r w:rsidR="00DD2C03">
        <w:rPr>
          <w:noProof/>
        </w:rPr>
        <w:drawing>
          <wp:inline distT="0" distB="0" distL="0" distR="0" wp14:anchorId="1D17934C" wp14:editId="0BF58F00">
            <wp:extent cx="2626242" cy="2688771"/>
            <wp:effectExtent l="0" t="0" r="3175" b="0"/>
            <wp:docPr id="13" name="Obrázok 13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stôl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0077" cy="272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A281" w14:textId="19295AF4" w:rsidR="00DD2C03" w:rsidRDefault="00DD2C03" w:rsidP="007D788E">
      <w:pPr>
        <w:spacing w:line="360" w:lineRule="auto"/>
        <w:ind w:firstLine="708"/>
      </w:pPr>
      <w:r>
        <w:tab/>
      </w:r>
      <w:r>
        <w:tab/>
      </w:r>
      <w:r>
        <w:tab/>
      </w:r>
      <w:proofErr w:type="spellStart"/>
      <w:r>
        <w:t>Obr</w:t>
      </w:r>
      <w:proofErr w:type="spellEnd"/>
      <w:r>
        <w:t xml:space="preserve"> 4. Stovková tabuľka z</w:t>
      </w:r>
      <w:r w:rsidR="004367E9">
        <w:t> </w:t>
      </w:r>
      <w:r>
        <w:t>papiera</w:t>
      </w:r>
    </w:p>
    <w:p w14:paraId="3217C9C4" w14:textId="77777777" w:rsidR="004367E9" w:rsidRDefault="004367E9" w:rsidP="007D788E">
      <w:pPr>
        <w:spacing w:line="360" w:lineRule="auto"/>
        <w:ind w:firstLine="708"/>
      </w:pPr>
    </w:p>
    <w:p w14:paraId="203F039B" w14:textId="78AAB91B" w:rsidR="00DD2C03" w:rsidRDefault="00DD2C03" w:rsidP="00DD2C03">
      <w:pPr>
        <w:spacing w:line="360" w:lineRule="auto"/>
      </w:pPr>
      <w:r>
        <w:tab/>
        <w:t xml:space="preserve">Papierová tabuľka je veľmi často využívaná na vyučovacích hodinách. </w:t>
      </w:r>
      <w:r w:rsidR="0065677F">
        <w:t xml:space="preserve">Ide o lacnú variantu, ktorá </w:t>
      </w:r>
      <w:r>
        <w:t>žiakov</w:t>
      </w:r>
      <w:r w:rsidR="0065677F">
        <w:t>i ponúka bezprostrednú interakciu s tabuľkou. Jej veľkou výhodou je, že ju je možné poskytnúť každému žiakovi samostatne</w:t>
      </w:r>
      <w:r w:rsidR="00661E34">
        <w:t>, a</w:t>
      </w:r>
      <w:r w:rsidR="0065677F">
        <w:t>však hneď po prvých úlohách</w:t>
      </w:r>
      <w:r w:rsidR="00661E34">
        <w:t>, pri</w:t>
      </w:r>
      <w:r w:rsidR="0065677F">
        <w:t>chádzame na jej hlavn</w:t>
      </w:r>
      <w:r w:rsidR="00225E70">
        <w:t>ý</w:t>
      </w:r>
      <w:r w:rsidR="0065677F">
        <w:t xml:space="preserve"> nedostat</w:t>
      </w:r>
      <w:r w:rsidR="00225E70">
        <w:t>ok</w:t>
      </w:r>
      <w:r w:rsidR="0065677F">
        <w:t xml:space="preserve">. Tabuľka začne byť </w:t>
      </w:r>
      <w:r w:rsidR="00225E70">
        <w:t>príliš</w:t>
      </w:r>
      <w:r w:rsidR="0065677F">
        <w:t xml:space="preserve"> rýchlo neprehľadná a nemožno ju použiť v nasledujúcich úlohách. Je nutné </w:t>
      </w:r>
      <w:r w:rsidR="00D9169C">
        <w:t>poskytnúť žiakom nové tabuľky</w:t>
      </w:r>
      <w:r w:rsidR="00661E34">
        <w:t>,</w:t>
      </w:r>
      <w:r w:rsidR="00D9169C">
        <w:t xml:space="preserve"> aby</w:t>
      </w:r>
      <w:r w:rsidR="00225E70">
        <w:t xml:space="preserve"> </w:t>
      </w:r>
      <w:r w:rsidR="00D9169C">
        <w:t>v</w:t>
      </w:r>
      <w:r w:rsidR="00225E70">
        <w:t> </w:t>
      </w:r>
      <w:r w:rsidR="00D9169C">
        <w:t>nich</w:t>
      </w:r>
      <w:r w:rsidR="00225E70">
        <w:t xml:space="preserve"> použité tabuľky</w:t>
      </w:r>
      <w:r w:rsidR="00D9169C">
        <w:t xml:space="preserve"> nevzbudzoval</w:t>
      </w:r>
      <w:r w:rsidR="00225E70">
        <w:t>i</w:t>
      </w:r>
      <w:r w:rsidR="00D9169C">
        <w:t xml:space="preserve"> zmätok.</w:t>
      </w:r>
    </w:p>
    <w:p w14:paraId="5DCF3B88" w14:textId="2EF37F54" w:rsidR="00D9169C" w:rsidRDefault="00D9169C" w:rsidP="00DD2C03">
      <w:pPr>
        <w:spacing w:line="360" w:lineRule="auto"/>
      </w:pPr>
      <w:r>
        <w:tab/>
        <w:t xml:space="preserve">Koncept papierovej tabuľky vieme odkopírovať a požiť ho pri vytvorení </w:t>
      </w:r>
      <w:r w:rsidR="00E33928">
        <w:t>softvérového riešenia.</w:t>
      </w:r>
      <w:r w:rsidR="00127E2F">
        <w:t xml:space="preserve"> Výhodou softvérového riešenia je možnosť vyčistenia tabuľky. To nám </w:t>
      </w:r>
      <w:r w:rsidR="00EB52CF">
        <w:t>vy</w:t>
      </w:r>
      <w:r w:rsidR="00127E2F">
        <w:t xml:space="preserve">rieši najväčší problém papierovej tabuľky, kedy bolo po pár úlohách </w:t>
      </w:r>
      <w:r w:rsidR="00225E70">
        <w:t xml:space="preserve">potrebné </w:t>
      </w:r>
      <w:r w:rsidR="00127E2F">
        <w:t>poskytnúť žiakom novú tabuľku.</w:t>
      </w:r>
      <w:r w:rsidR="00E33928">
        <w:t xml:space="preserve"> Jedno takéto riešenie sa mi podarilo nájsť na stránke: </w:t>
      </w:r>
      <w:hyperlink r:id="rId10" w:history="1">
        <w:r w:rsidR="00E33928" w:rsidRPr="00B81DB9">
          <w:rPr>
            <w:rStyle w:val="Hypertextovprepojenie"/>
          </w:rPr>
          <w:t>https://www.abcya.com/games/interactive_100_number_chart</w:t>
        </w:r>
      </w:hyperlink>
      <w:r w:rsidR="00E33928">
        <w:t xml:space="preserve"> </w:t>
      </w:r>
    </w:p>
    <w:p w14:paraId="3F2E9E13" w14:textId="77777777" w:rsidR="004367E9" w:rsidRDefault="004367E9" w:rsidP="00DD2C03">
      <w:pPr>
        <w:spacing w:line="360" w:lineRule="auto"/>
      </w:pPr>
    </w:p>
    <w:p w14:paraId="7766EC55" w14:textId="44B96B37" w:rsidR="00E33928" w:rsidRPr="00F75795" w:rsidRDefault="00E33928" w:rsidP="00DD2C03">
      <w:pPr>
        <w:spacing w:line="360" w:lineRule="auto"/>
      </w:pPr>
      <w:r>
        <w:lastRenderedPageBreak/>
        <w:tab/>
      </w:r>
      <w:r>
        <w:rPr>
          <w:noProof/>
        </w:rPr>
        <w:drawing>
          <wp:inline distT="0" distB="0" distL="0" distR="0" wp14:anchorId="1852F014" wp14:editId="100EEEE9">
            <wp:extent cx="5082363" cy="3799447"/>
            <wp:effectExtent l="0" t="0" r="4445" b="0"/>
            <wp:docPr id="15" name="Obrázok 15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 descr="Obrázok, na ktorom je stôl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323" cy="382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5C72" w14:textId="77777777" w:rsidR="00127E2F" w:rsidRDefault="00E33928" w:rsidP="00127E2F">
      <w:r>
        <w:tab/>
      </w:r>
      <w:r>
        <w:tab/>
      </w:r>
      <w:r>
        <w:tab/>
      </w:r>
      <w:r>
        <w:tab/>
        <w:t xml:space="preserve">Obr. 5 softvérové riešenie stovkovej tabuľky </w:t>
      </w:r>
    </w:p>
    <w:p w14:paraId="0B58DEE4" w14:textId="77777777" w:rsidR="00C107BE" w:rsidRDefault="00C107BE" w:rsidP="00127E2F"/>
    <w:p w14:paraId="61B8C958" w14:textId="50646A7F" w:rsidR="00972F19" w:rsidRDefault="00C107BE" w:rsidP="00C107BE">
      <w:pPr>
        <w:spacing w:line="360" w:lineRule="auto"/>
        <w:ind w:firstLine="708"/>
        <w:rPr>
          <w:szCs w:val="24"/>
        </w:rPr>
      </w:pPr>
      <w:r>
        <w:t>Napriek pozitívnej  možnosti čistenia tabuľky, nie je ani toto softvérové riešenie dokonalé. Každé políčko môže v danom riešení obsahovať len jednu farbu, čo žiakom sťaží objavenie sú</w:t>
      </w:r>
      <w:r>
        <w:rPr>
          <w:szCs w:val="24"/>
        </w:rPr>
        <w:t xml:space="preserve">vislostí medzi rovnakými násobkami tabuľky. Taktiež toto riešenie neobsahuje žiadnu možnosť farbenia viacerých políčok naraz alebo jedným ťahom. </w:t>
      </w:r>
      <w:r w:rsidR="00A8281E">
        <w:rPr>
          <w:szCs w:val="24"/>
        </w:rPr>
        <w:t xml:space="preserve"> </w:t>
      </w:r>
    </w:p>
    <w:p w14:paraId="23D038F5" w14:textId="61831AA5" w:rsidR="003A2706" w:rsidRDefault="00347E38" w:rsidP="00C107BE">
      <w:pPr>
        <w:spacing w:line="360" w:lineRule="auto"/>
        <w:ind w:firstLine="708"/>
        <w:rPr>
          <w:szCs w:val="24"/>
        </w:rPr>
      </w:pPr>
      <w:r>
        <w:rPr>
          <w:szCs w:val="24"/>
        </w:rPr>
        <w:t>Pravdepodobne najväčšou stránko</w:t>
      </w:r>
      <w:r w:rsidR="00C018E1">
        <w:rPr>
          <w:szCs w:val="24"/>
        </w:rPr>
        <w:t xml:space="preserve">u využívajúcou </w:t>
      </w:r>
      <w:proofErr w:type="spellStart"/>
      <w:r w:rsidR="00C018E1">
        <w:rPr>
          <w:szCs w:val="24"/>
        </w:rPr>
        <w:t>Hejného</w:t>
      </w:r>
      <w:proofErr w:type="spellEnd"/>
      <w:r w:rsidR="00C018E1">
        <w:rPr>
          <w:szCs w:val="24"/>
        </w:rPr>
        <w:t xml:space="preserve"> metódu v softvérových riešeniach je </w:t>
      </w:r>
      <w:hyperlink r:id="rId12" w:history="1">
        <w:r w:rsidR="00C018E1" w:rsidRPr="00B12318">
          <w:rPr>
            <w:rStyle w:val="Hypertextovprepojenie"/>
            <w:szCs w:val="24"/>
          </w:rPr>
          <w:t>https://www.matika.in</w:t>
        </w:r>
      </w:hyperlink>
      <w:r w:rsidR="00C018E1">
        <w:rPr>
          <w:szCs w:val="24"/>
        </w:rPr>
        <w:t xml:space="preserve"> . Môžeme na nej nájsť množstvo prostredí pre rôzne </w:t>
      </w:r>
      <w:r w:rsidR="009D2808">
        <w:rPr>
          <w:szCs w:val="24"/>
        </w:rPr>
        <w:t>ročníky</w:t>
      </w:r>
      <w:r w:rsidR="00C018E1">
        <w:rPr>
          <w:szCs w:val="24"/>
        </w:rPr>
        <w:t xml:space="preserve">. S pribúdajúcim ročníkom sa taktiež zvyšuje </w:t>
      </w:r>
      <w:r w:rsidR="00CD12F8">
        <w:rPr>
          <w:szCs w:val="24"/>
        </w:rPr>
        <w:t>obťažnosť</w:t>
      </w:r>
      <w:r w:rsidR="00C018E1">
        <w:rPr>
          <w:szCs w:val="24"/>
        </w:rPr>
        <w:t xml:space="preserve"> </w:t>
      </w:r>
      <w:r w:rsidR="00CD12F8">
        <w:rPr>
          <w:szCs w:val="24"/>
        </w:rPr>
        <w:t xml:space="preserve">úloh v daných prostrediach. Na stránke nájdeme aj úlohy pre prostredie stovková tabuľka, ktoré autori navrhli pre 6. a 7.  ročník základných škôl. </w:t>
      </w:r>
      <w:r w:rsidR="00E305F2">
        <w:rPr>
          <w:szCs w:val="24"/>
        </w:rPr>
        <w:t>Stránka nám ponúkne dva typy výpočtových úloh. V prvom type je potrebn</w:t>
      </w:r>
      <w:r w:rsidR="004B24B5">
        <w:rPr>
          <w:szCs w:val="24"/>
        </w:rPr>
        <w:t>é</w:t>
      </w:r>
      <w:r w:rsidR="00E305F2">
        <w:rPr>
          <w:szCs w:val="24"/>
        </w:rPr>
        <w:t xml:space="preserve"> vypočítať výsledok sčítania dvoch alebo troch čísel(závisí to od obťažnosti), zatiaľ čo druhý typ úlohy má tvar rovnice, kde žiak vidí výsledok</w:t>
      </w:r>
      <w:r w:rsidR="003A37CE">
        <w:rPr>
          <w:szCs w:val="24"/>
        </w:rPr>
        <w:t>,</w:t>
      </w:r>
      <w:r w:rsidR="00E305F2">
        <w:rPr>
          <w:szCs w:val="24"/>
        </w:rPr>
        <w:t xml:space="preserve"> a</w:t>
      </w:r>
      <w:r w:rsidR="00EB52CF">
        <w:rPr>
          <w:szCs w:val="24"/>
        </w:rPr>
        <w:t>le</w:t>
      </w:r>
      <w:r w:rsidR="00E305F2">
        <w:rPr>
          <w:szCs w:val="24"/>
        </w:rPr>
        <w:t xml:space="preserve"> musí nájsť číslo, </w:t>
      </w:r>
      <w:r w:rsidR="005E5ACF">
        <w:rPr>
          <w:szCs w:val="24"/>
        </w:rPr>
        <w:t xml:space="preserve">z ktorého dostane určený výsledok. Samotná stránka má navrhnuté príjemne </w:t>
      </w:r>
      <w:r w:rsidR="00EB52CF">
        <w:rPr>
          <w:szCs w:val="24"/>
        </w:rPr>
        <w:t>grafické rozhranie,</w:t>
      </w:r>
      <w:r w:rsidR="005E5ACF">
        <w:rPr>
          <w:szCs w:val="24"/>
        </w:rPr>
        <w:t xml:space="preserve"> no predsa som pri prostredí stovkovej tabuľky narazil na zopár nedostatkov. Ako prvý by som spomenul samotný počet typov príkladov. Prvé dva typy sú </w:t>
      </w:r>
      <w:r w:rsidR="00EB52CF">
        <w:rPr>
          <w:szCs w:val="24"/>
        </w:rPr>
        <w:t xml:space="preserve">v danom prostredí </w:t>
      </w:r>
      <w:r w:rsidR="005E5ACF">
        <w:rPr>
          <w:szCs w:val="24"/>
        </w:rPr>
        <w:t>veľmi výstižne</w:t>
      </w:r>
      <w:r w:rsidR="00EB52CF">
        <w:rPr>
          <w:szCs w:val="24"/>
        </w:rPr>
        <w:t>,</w:t>
      </w:r>
      <w:r w:rsidR="005E5ACF">
        <w:rPr>
          <w:szCs w:val="24"/>
        </w:rPr>
        <w:t xml:space="preserve"> avšak po chvíli </w:t>
      </w:r>
      <w:r w:rsidR="0078162F">
        <w:rPr>
          <w:szCs w:val="24"/>
        </w:rPr>
        <w:t>vás neustále opakujúce</w:t>
      </w:r>
      <w:r w:rsidR="0056753D">
        <w:rPr>
          <w:szCs w:val="24"/>
        </w:rPr>
        <w:t xml:space="preserve"> sa</w:t>
      </w:r>
      <w:r w:rsidR="0078162F">
        <w:rPr>
          <w:szCs w:val="24"/>
        </w:rPr>
        <w:t xml:space="preserve"> dva typy príkladov prestanú baviť. Ďalším </w:t>
      </w:r>
      <w:r w:rsidR="0078162F">
        <w:rPr>
          <w:szCs w:val="24"/>
        </w:rPr>
        <w:lastRenderedPageBreak/>
        <w:t>nedostatkom</w:t>
      </w:r>
      <w:r w:rsidR="00D647D3">
        <w:rPr>
          <w:szCs w:val="24"/>
        </w:rPr>
        <w:t xml:space="preserve"> </w:t>
      </w:r>
      <w:r w:rsidR="0056753D">
        <w:rPr>
          <w:szCs w:val="24"/>
        </w:rPr>
        <w:t xml:space="preserve">je </w:t>
      </w:r>
      <w:r w:rsidR="00D647D3">
        <w:rPr>
          <w:szCs w:val="24"/>
        </w:rPr>
        <w:t>prevedenie samotných typov príkladov, ktoré vo mne vzbudzuj</w:t>
      </w:r>
      <w:r w:rsidR="0056753D">
        <w:rPr>
          <w:szCs w:val="24"/>
        </w:rPr>
        <w:t>e</w:t>
      </w:r>
      <w:r w:rsidR="00D647D3">
        <w:rPr>
          <w:szCs w:val="24"/>
        </w:rPr>
        <w:t xml:space="preserve"> skôr pocit formy nejakého testu ako </w:t>
      </w:r>
      <w:r w:rsidR="009E69DD">
        <w:rPr>
          <w:szCs w:val="24"/>
        </w:rPr>
        <w:t>zábavnej softvérovej aplikácie. Ako posledný nedostatok by som vypichol využitie samotnej stovkovej tabuľky.</w:t>
      </w:r>
      <w:r w:rsidR="0078162F">
        <w:rPr>
          <w:szCs w:val="24"/>
        </w:rPr>
        <w:t xml:space="preserve"> </w:t>
      </w:r>
      <w:r w:rsidR="009E69DD">
        <w:rPr>
          <w:szCs w:val="24"/>
        </w:rPr>
        <w:t>St</w:t>
      </w:r>
      <w:r w:rsidR="003A2706">
        <w:rPr>
          <w:szCs w:val="24"/>
        </w:rPr>
        <w:t xml:space="preserve">ránka </w:t>
      </w:r>
      <w:r w:rsidR="002D2988">
        <w:rPr>
          <w:szCs w:val="24"/>
        </w:rPr>
        <w:t xml:space="preserve">využíva tabuľku iba ako </w:t>
      </w:r>
      <w:r w:rsidR="00CD12F8">
        <w:rPr>
          <w:szCs w:val="24"/>
        </w:rPr>
        <w:t>ilustračnú</w:t>
      </w:r>
      <w:r w:rsidR="002D2988">
        <w:rPr>
          <w:szCs w:val="24"/>
        </w:rPr>
        <w:t xml:space="preserve"> pomôcku</w:t>
      </w:r>
      <w:r w:rsidR="00CD12F8">
        <w:rPr>
          <w:szCs w:val="24"/>
        </w:rPr>
        <w:t xml:space="preserve"> bez možnosti </w:t>
      </w:r>
      <w:r w:rsidR="009E69DD">
        <w:rPr>
          <w:szCs w:val="24"/>
        </w:rPr>
        <w:t xml:space="preserve">jej úprav alebo prác na nej. </w:t>
      </w:r>
    </w:p>
    <w:p w14:paraId="3FB85B15" w14:textId="77777777" w:rsidR="00D647D3" w:rsidRDefault="00D647D3" w:rsidP="00C107BE">
      <w:pPr>
        <w:spacing w:line="360" w:lineRule="auto"/>
        <w:ind w:firstLine="708"/>
        <w:rPr>
          <w:szCs w:val="24"/>
        </w:rPr>
      </w:pPr>
    </w:p>
    <w:p w14:paraId="3200B2E2" w14:textId="1E8AFC0A" w:rsidR="00D647D3" w:rsidRDefault="00D647D3" w:rsidP="00D647D3">
      <w:pPr>
        <w:spacing w:line="360" w:lineRule="auto"/>
        <w:jc w:val="both"/>
      </w:pPr>
      <w:r>
        <w:rPr>
          <w:noProof/>
        </w:rPr>
        <w:drawing>
          <wp:inline distT="0" distB="0" distL="0" distR="0" wp14:anchorId="1D24E178" wp14:editId="3BAEF6A1">
            <wp:extent cx="5760720" cy="2172335"/>
            <wp:effectExtent l="0" t="0" r="0" b="0"/>
            <wp:docPr id="3" name="Obrázok 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C314" w14:textId="599D0979" w:rsidR="00D647D3" w:rsidRDefault="00D647D3" w:rsidP="00D647D3">
      <w:pPr>
        <w:spacing w:line="360" w:lineRule="auto"/>
        <w:jc w:val="both"/>
      </w:pPr>
      <w:r>
        <w:tab/>
      </w:r>
      <w:r>
        <w:tab/>
      </w:r>
      <w:r>
        <w:tab/>
        <w:t>Obr6. Prostredie stovková tabuľka na stránke matika.in</w:t>
      </w:r>
    </w:p>
    <w:p w14:paraId="78815686" w14:textId="14E13E48" w:rsidR="00360ADC" w:rsidRDefault="00360ADC" w:rsidP="00D647D3">
      <w:pPr>
        <w:spacing w:line="360" w:lineRule="auto"/>
        <w:jc w:val="both"/>
      </w:pPr>
    </w:p>
    <w:p w14:paraId="201EFD57" w14:textId="1975BE1B" w:rsidR="00360ADC" w:rsidRDefault="001A1C95" w:rsidP="001A1C95">
      <w:pPr>
        <w:pStyle w:val="Nadpis2"/>
      </w:pPr>
      <w:r w:rsidRPr="001A1C95">
        <w:t xml:space="preserve">Predchádzajúce bakalárske práce na tému </w:t>
      </w:r>
      <w:proofErr w:type="spellStart"/>
      <w:r w:rsidRPr="001A1C95">
        <w:t>Hejného</w:t>
      </w:r>
      <w:proofErr w:type="spellEnd"/>
      <w:r w:rsidRPr="001A1C95">
        <w:t xml:space="preserve"> metódy</w:t>
      </w:r>
    </w:p>
    <w:p w14:paraId="550ADB3D" w14:textId="1C898D4D" w:rsidR="001A1C95" w:rsidRDefault="001A1C95" w:rsidP="001A1C95"/>
    <w:p w14:paraId="63FE8A27" w14:textId="048A870A" w:rsidR="001A1C95" w:rsidRDefault="001A1C95" w:rsidP="00872874">
      <w:pPr>
        <w:spacing w:line="360" w:lineRule="auto"/>
        <w:ind w:firstLine="708"/>
      </w:pPr>
      <w:r>
        <w:t>Na t</w:t>
      </w:r>
      <w:r w:rsidR="003F7104">
        <w:t>ému</w:t>
      </w:r>
      <w:r>
        <w:t xml:space="preserve"> </w:t>
      </w:r>
      <w:proofErr w:type="spellStart"/>
      <w:r>
        <w:t>Hejného</w:t>
      </w:r>
      <w:proofErr w:type="spellEnd"/>
      <w:r>
        <w:t xml:space="preserve"> metódy a jej využitia v</w:t>
      </w:r>
      <w:r w:rsidR="0056753D">
        <w:t> </w:t>
      </w:r>
      <w:r>
        <w:t xml:space="preserve">prostrediach vzniklo v posledných rokoch niekoľko bakalárskych </w:t>
      </w:r>
      <w:r w:rsidR="003F7104">
        <w:t>prác</w:t>
      </w:r>
      <w:r>
        <w:t>.</w:t>
      </w:r>
      <w:r w:rsidR="003F7104">
        <w:t xml:space="preserve"> Dané bakalárske práce sú kvalitne spracované a prinášajú vecné poznatky </w:t>
      </w:r>
      <w:r w:rsidR="00872874">
        <w:t xml:space="preserve">a pripomienky </w:t>
      </w:r>
      <w:r w:rsidR="003F7104">
        <w:t>z tvorby softvérových riešení.</w:t>
      </w:r>
      <w:r w:rsidR="00872874">
        <w:t xml:space="preserve"> Môžeme preto dané bakalárske práce brať ako inšpiráciu pre naše riešenie. Predstavíme si dve najnovšie práce, ktoré vznikli minulý rok.</w:t>
      </w:r>
    </w:p>
    <w:p w14:paraId="411E0EDF" w14:textId="77777777" w:rsidR="00872874" w:rsidRDefault="00872874" w:rsidP="00872874">
      <w:pPr>
        <w:spacing w:line="360" w:lineRule="auto"/>
        <w:ind w:firstLine="708"/>
      </w:pPr>
    </w:p>
    <w:p w14:paraId="657778E7" w14:textId="08F0CC6B" w:rsidR="00872874" w:rsidRDefault="00872874" w:rsidP="00872874">
      <w:pPr>
        <w:pStyle w:val="Nadpis2"/>
        <w:numPr>
          <w:ilvl w:val="2"/>
          <w:numId w:val="3"/>
        </w:numPr>
      </w:pPr>
      <w:r>
        <w:t>Prostredie výstavisko</w:t>
      </w:r>
    </w:p>
    <w:p w14:paraId="18DEE2FD" w14:textId="27EC02D2" w:rsidR="00872874" w:rsidRDefault="00872874" w:rsidP="00823A7A">
      <w:pPr>
        <w:ind w:left="708"/>
      </w:pPr>
    </w:p>
    <w:p w14:paraId="2434FD12" w14:textId="0529B323" w:rsidR="00823A7A" w:rsidRDefault="00823A7A" w:rsidP="004F24CD">
      <w:pPr>
        <w:spacing w:line="360" w:lineRule="auto"/>
        <w:ind w:firstLine="708"/>
      </w:pPr>
      <w:r>
        <w:t xml:space="preserve">Toto softvérové riešenie je výsledkom bakalárskej práce </w:t>
      </w:r>
      <w:r w:rsidR="002214CC">
        <w:t xml:space="preserve">Adama </w:t>
      </w:r>
      <w:proofErr w:type="spellStart"/>
      <w:r w:rsidR="002214CC">
        <w:t>Olšakovského</w:t>
      </w:r>
      <w:proofErr w:type="spellEnd"/>
      <w:r w:rsidR="002214CC">
        <w:t xml:space="preserve"> z</w:t>
      </w:r>
      <w:r w:rsidR="00A73A4B">
        <w:t> </w:t>
      </w:r>
      <w:r w:rsidR="002214CC">
        <w:t>roku</w:t>
      </w:r>
      <w:r w:rsidR="00A73A4B">
        <w:t xml:space="preserve"> </w:t>
      </w:r>
      <w:r w:rsidR="002214CC">
        <w:t>2021</w:t>
      </w:r>
      <w:r w:rsidR="002214CC">
        <w:rPr>
          <w:lang w:val="en-AU"/>
        </w:rPr>
        <w:t>[</w:t>
      </w:r>
      <w:r w:rsidR="003A37CE">
        <w:rPr>
          <w:lang w:val="en-AU"/>
        </w:rPr>
        <w:t>9</w:t>
      </w:r>
      <w:r w:rsidR="002214CC">
        <w:rPr>
          <w:lang w:val="en-AU"/>
        </w:rPr>
        <w:t>]</w:t>
      </w:r>
      <w:r w:rsidR="00C34F34">
        <w:rPr>
          <w:lang w:val="en-AU"/>
        </w:rPr>
        <w:t>.</w:t>
      </w:r>
      <w:r w:rsidR="00A73A4B">
        <w:rPr>
          <w:lang w:val="en-AU"/>
        </w:rPr>
        <w:t xml:space="preserve"> </w:t>
      </w:r>
      <w:r w:rsidR="00A73A4B">
        <w:t>Úlohy v aplikácií sú zamerané na získanie skúsenosti s číselnými radmi a taktiež deťom zlepšuje orien</w:t>
      </w:r>
      <w:r w:rsidR="00EB5869">
        <w:t xml:space="preserve">táciu v rovine. Dieťa </w:t>
      </w:r>
      <w:r w:rsidR="004F24CD">
        <w:t xml:space="preserve">sa </w:t>
      </w:r>
      <w:r w:rsidR="00EB5869">
        <w:t xml:space="preserve">počas prechádzania úloh </w:t>
      </w:r>
      <w:r w:rsidR="004F24CD">
        <w:t>snaží prísť na čo</w:t>
      </w:r>
      <w:r w:rsidR="00EB5869">
        <w:t xml:space="preserve"> </w:t>
      </w:r>
      <w:r w:rsidR="004F24CD">
        <w:t>naj</w:t>
      </w:r>
      <w:r w:rsidR="00EB5869">
        <w:t>logick</w:t>
      </w:r>
      <w:r w:rsidR="004F24CD">
        <w:t>ejšiu</w:t>
      </w:r>
      <w:r w:rsidR="00EB5869">
        <w:t xml:space="preserve"> stratégiu, ktorá v</w:t>
      </w:r>
      <w:r w:rsidR="00696B3C">
        <w:t> </w:t>
      </w:r>
      <w:r w:rsidR="00EB5869">
        <w:t>ňom</w:t>
      </w:r>
      <w:r w:rsidR="00696B3C">
        <w:t xml:space="preserve"> </w:t>
      </w:r>
      <w:r w:rsidR="004F24CD">
        <w:t xml:space="preserve">postupne </w:t>
      </w:r>
      <w:r w:rsidR="00696B3C">
        <w:t>zlepšuje predvídanie.</w:t>
      </w:r>
    </w:p>
    <w:p w14:paraId="076574D5" w14:textId="179329B9" w:rsidR="00696B3C" w:rsidRDefault="00696B3C" w:rsidP="004F24CD">
      <w:pPr>
        <w:spacing w:line="360" w:lineRule="auto"/>
        <w:ind w:firstLine="708"/>
      </w:pPr>
      <w:r>
        <w:lastRenderedPageBreak/>
        <w:t>Aplikácia má príjemné grafické prostredie, ktoré je spracované moderne a nanajvýš intu</w:t>
      </w:r>
      <w:r w:rsidR="00AE1AAF">
        <w:t>itívne.</w:t>
      </w:r>
      <w:r w:rsidR="00940362">
        <w:t xml:space="preserve"> </w:t>
      </w:r>
      <w:r w:rsidR="00AE1AAF">
        <w:t xml:space="preserve"> </w:t>
      </w:r>
      <w:r w:rsidR="0056753D">
        <w:t>Prostredie</w:t>
      </w:r>
      <w:r w:rsidR="00AE1AAF">
        <w:t xml:space="preserve"> je rozdelen</w:t>
      </w:r>
      <w:r w:rsidR="0056753D">
        <w:t>é</w:t>
      </w:r>
      <w:r w:rsidR="00AE1AAF">
        <w:t xml:space="preserve"> do piatich</w:t>
      </w:r>
      <w:r w:rsidR="005B75AC">
        <w:t xml:space="preserve"> úrovní, v ktorých sa postupne zvyšuje gradácia</w:t>
      </w:r>
      <w:r w:rsidR="0056753D">
        <w:t xml:space="preserve"> úloh</w:t>
      </w:r>
      <w:r w:rsidR="005B75AC">
        <w:t>. Cie</w:t>
      </w:r>
      <w:r w:rsidR="00A5478E">
        <w:t>ľom v úlohách je zoradiť čísla do štvorcovej siete tak</w:t>
      </w:r>
      <w:r w:rsidR="006026D5">
        <w:t>,</w:t>
      </w:r>
      <w:r w:rsidR="00A5478E">
        <w:t xml:space="preserve"> aby na seba</w:t>
      </w:r>
      <w:r w:rsidR="006026D5">
        <w:t xml:space="preserve"> postupne</w:t>
      </w:r>
      <w:r w:rsidR="00A5478E">
        <w:t xml:space="preserve"> nadväzovali.</w:t>
      </w:r>
      <w:r w:rsidR="006026D5">
        <w:t xml:space="preserve"> </w:t>
      </w:r>
    </w:p>
    <w:p w14:paraId="2AD6F63A" w14:textId="77777777" w:rsidR="004367E9" w:rsidRDefault="004367E9" w:rsidP="004F24CD">
      <w:pPr>
        <w:spacing w:line="360" w:lineRule="auto"/>
        <w:ind w:firstLine="708"/>
      </w:pPr>
    </w:p>
    <w:p w14:paraId="44DF548A" w14:textId="7FEF2E4E" w:rsidR="006026D5" w:rsidRDefault="006026D5" w:rsidP="006026D5">
      <w:pPr>
        <w:ind w:firstLine="708"/>
        <w:jc w:val="center"/>
      </w:pPr>
      <w:r>
        <w:rPr>
          <w:noProof/>
        </w:rPr>
        <w:drawing>
          <wp:inline distT="0" distB="0" distL="0" distR="0" wp14:anchorId="7D4C37CA" wp14:editId="6C226E52">
            <wp:extent cx="2849526" cy="5059174"/>
            <wp:effectExtent l="0" t="0" r="8255" b="825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31" cy="508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638B" w14:textId="1CF83621" w:rsidR="006026D5" w:rsidRPr="00A73A4B" w:rsidRDefault="006026D5" w:rsidP="006026D5">
      <w:pPr>
        <w:ind w:firstLine="708"/>
        <w:jc w:val="center"/>
      </w:pPr>
      <w:proofErr w:type="spellStart"/>
      <w:r>
        <w:t>Obr</w:t>
      </w:r>
      <w:proofErr w:type="spellEnd"/>
      <w:r>
        <w:t xml:space="preserve"> 7. </w:t>
      </w:r>
      <w:r w:rsidR="004F24CD">
        <w:t>Prostredie výstavisko</w:t>
      </w:r>
    </w:p>
    <w:p w14:paraId="34FBDC3A" w14:textId="392D4ECA" w:rsidR="00872874" w:rsidRDefault="00872874" w:rsidP="00872874"/>
    <w:p w14:paraId="1A3463B1" w14:textId="486ED8F5" w:rsidR="00872874" w:rsidRDefault="00012CEC" w:rsidP="00012CEC">
      <w:pPr>
        <w:pStyle w:val="Nadpis2"/>
        <w:numPr>
          <w:ilvl w:val="2"/>
          <w:numId w:val="3"/>
        </w:numPr>
      </w:pPr>
      <w:r>
        <w:t>Prostredie drievka</w:t>
      </w:r>
    </w:p>
    <w:p w14:paraId="5F861C9F" w14:textId="77777777" w:rsidR="00154476" w:rsidRPr="00154476" w:rsidRDefault="00154476" w:rsidP="00154476"/>
    <w:p w14:paraId="0692865E" w14:textId="1D290C45" w:rsidR="00154476" w:rsidRDefault="00BB0A10" w:rsidP="00154476">
      <w:pPr>
        <w:spacing w:line="360" w:lineRule="auto"/>
        <w:ind w:firstLine="708"/>
      </w:pPr>
      <w:r>
        <w:t>Daná aplikácia vznikla ako súčasť bakalárskej práce</w:t>
      </w:r>
      <w:r w:rsidR="00BC231E">
        <w:t xml:space="preserve"> </w:t>
      </w:r>
      <w:proofErr w:type="spellStart"/>
      <w:r w:rsidR="00BC231E">
        <w:t>Marie</w:t>
      </w:r>
      <w:proofErr w:type="spellEnd"/>
      <w:r w:rsidR="00BC231E">
        <w:t xml:space="preserve"> </w:t>
      </w:r>
      <w:proofErr w:type="spellStart"/>
      <w:r w:rsidR="00BC231E">
        <w:t>Pikuleva</w:t>
      </w:r>
      <w:proofErr w:type="spellEnd"/>
      <w:r w:rsidR="00BC231E">
        <w:t xml:space="preserve"> z roku 2021</w:t>
      </w:r>
      <w:r w:rsidR="00BC231E">
        <w:rPr>
          <w:lang w:val="en-AU"/>
        </w:rPr>
        <w:t>[</w:t>
      </w:r>
      <w:r w:rsidR="003A37CE">
        <w:rPr>
          <w:lang w:val="en-AU"/>
        </w:rPr>
        <w:t>10</w:t>
      </w:r>
      <w:r w:rsidR="00BC231E">
        <w:rPr>
          <w:lang w:val="en-AU"/>
        </w:rPr>
        <w:t>]</w:t>
      </w:r>
      <w:r w:rsidR="00C34F34">
        <w:rPr>
          <w:lang w:val="en-AU"/>
        </w:rPr>
        <w:t>.</w:t>
      </w:r>
      <w:r w:rsidR="000C32EE">
        <w:rPr>
          <w:lang w:val="en-AU"/>
        </w:rPr>
        <w:t xml:space="preserve"> </w:t>
      </w:r>
      <w:r w:rsidR="00FE652D">
        <w:t xml:space="preserve">Prostredie drievka je geometrické prostredie, </w:t>
      </w:r>
      <w:r w:rsidR="00987762">
        <w:t xml:space="preserve">v ktorom dieťa postupne spoznáva geometrické tvary a ich vlastnosti. V priebehu úloh bližšie analyzuje </w:t>
      </w:r>
      <w:r w:rsidR="00154476">
        <w:t xml:space="preserve">základné </w:t>
      </w:r>
      <w:r w:rsidR="003A37CE">
        <w:t>geometrické</w:t>
      </w:r>
      <w:r w:rsidR="00987762">
        <w:t xml:space="preserve"> </w:t>
      </w:r>
      <w:r w:rsidR="00987762">
        <w:lastRenderedPageBreak/>
        <w:t>tvary</w:t>
      </w:r>
      <w:r w:rsidR="00154476">
        <w:t>(</w:t>
      </w:r>
      <w:r w:rsidR="00987762">
        <w:t xml:space="preserve">štvorec, </w:t>
      </w:r>
      <w:r w:rsidR="005F1ECC">
        <w:t>obdĺžnik</w:t>
      </w:r>
      <w:r w:rsidR="00154476">
        <w:t>,</w:t>
      </w:r>
      <w:r w:rsidR="005F1ECC">
        <w:t xml:space="preserve"> trojuholník</w:t>
      </w:r>
      <w:r w:rsidR="00154476">
        <w:t>)</w:t>
      </w:r>
      <w:r w:rsidR="005F1ECC">
        <w:t xml:space="preserve"> a</w:t>
      </w:r>
      <w:r w:rsidR="00154476">
        <w:t> </w:t>
      </w:r>
      <w:r w:rsidR="005F1ECC">
        <w:t>sám</w:t>
      </w:r>
      <w:r w:rsidR="00154476">
        <w:t xml:space="preserve"> pri tom</w:t>
      </w:r>
      <w:r w:rsidR="005F1ECC">
        <w:t xml:space="preserve"> prichádza na ich vlastnosti ako </w:t>
      </w:r>
      <w:r w:rsidR="00154476">
        <w:t>napríklad</w:t>
      </w:r>
      <w:r w:rsidR="005F1ECC">
        <w:t xml:space="preserve"> počet hrán, vrcholov </w:t>
      </w:r>
      <w:r w:rsidR="00987762">
        <w:t xml:space="preserve"> </w:t>
      </w:r>
      <w:r w:rsidR="00154476">
        <w:t xml:space="preserve">alebo samotná veľkosť daného tvaru. </w:t>
      </w:r>
    </w:p>
    <w:p w14:paraId="542634C1" w14:textId="6C04F68F" w:rsidR="00872874" w:rsidRDefault="00394246" w:rsidP="00154476">
      <w:pPr>
        <w:spacing w:line="360" w:lineRule="auto"/>
        <w:ind w:firstLine="708"/>
      </w:pPr>
      <w:r>
        <w:t xml:space="preserve">Aplikácia je rozvrhnutá do piatich odlišných úrovní, ktorým sa prirodzene sťažuje obťažnosť. V úvodných dvoch leveloch sa </w:t>
      </w:r>
      <w:r w:rsidR="00EF0A1A">
        <w:t>žiak zoznamuje s prostredím, s jeho funkcionalitou  a ovládaním. V nasledujúcich leveloch žiak začína pracovať s danými geometrickými útvarmi a spoznáva ich vlastnosti. Napríklad zistí, že spojením troch menších trojuholníkov dokáže vytvoriť ďalší, väčší trojuholník. To</w:t>
      </w:r>
      <w:r w:rsidR="000878D9">
        <w:t xml:space="preserve"> žiakovi pomáha v rozvoji vzťahového myslenia.</w:t>
      </w:r>
    </w:p>
    <w:p w14:paraId="609557A0" w14:textId="36C80D18" w:rsidR="00872874" w:rsidRDefault="000878D9" w:rsidP="00083D19">
      <w:pPr>
        <w:spacing w:line="360" w:lineRule="auto"/>
        <w:ind w:firstLine="708"/>
      </w:pPr>
      <w:r>
        <w:t>Aplikácia ma pomerne prijemne grafické prostredie, ktorého dojem však ruší nezakrytá horná lišta. Taktiež sa občas stáva, že pri práci s farebnými drievkami sa nepodarí vždy vybrať</w:t>
      </w:r>
      <w:r w:rsidR="00083D19">
        <w:t xml:space="preserve"> správnu farbu. Dané riešenie je inak veľmi prijemne a intuitívne spracované.</w:t>
      </w:r>
    </w:p>
    <w:p w14:paraId="57E9D270" w14:textId="403B0028" w:rsidR="00987762" w:rsidRDefault="00987762" w:rsidP="003F7104">
      <w:pPr>
        <w:ind w:firstLine="708"/>
      </w:pPr>
    </w:p>
    <w:p w14:paraId="3281E6D5" w14:textId="3B91BD9C" w:rsidR="00987762" w:rsidRDefault="00154476" w:rsidP="00987762">
      <w:r>
        <w:rPr>
          <w:noProof/>
        </w:rPr>
        <w:drawing>
          <wp:inline distT="0" distB="0" distL="0" distR="0" wp14:anchorId="61C860C0" wp14:editId="40FCC155">
            <wp:extent cx="5752465" cy="2658110"/>
            <wp:effectExtent l="0" t="0" r="635" b="889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1F72" w14:textId="2D8E90C2" w:rsidR="00987762" w:rsidRDefault="00987762" w:rsidP="00987762">
      <w:r>
        <w:tab/>
      </w:r>
      <w:r>
        <w:tab/>
      </w:r>
      <w:r>
        <w:tab/>
      </w:r>
      <w:r>
        <w:tab/>
      </w:r>
      <w:r>
        <w:tab/>
      </w:r>
      <w:proofErr w:type="spellStart"/>
      <w:r>
        <w:t>Obr</w:t>
      </w:r>
      <w:proofErr w:type="spellEnd"/>
      <w:r>
        <w:t xml:space="preserve"> 8. Prostredie drievka</w:t>
      </w:r>
    </w:p>
    <w:p w14:paraId="51541D38" w14:textId="22F1D6C5" w:rsidR="00962710" w:rsidRDefault="00962710" w:rsidP="00987762"/>
    <w:p w14:paraId="32C90CD9" w14:textId="65FEAD08" w:rsidR="00962710" w:rsidRDefault="00962710" w:rsidP="00987762"/>
    <w:p w14:paraId="764101B1" w14:textId="36EAD1D2" w:rsidR="00962710" w:rsidRDefault="00962710" w:rsidP="00987762"/>
    <w:p w14:paraId="69803C21" w14:textId="778FABD5" w:rsidR="00962710" w:rsidRDefault="00962710" w:rsidP="00987762"/>
    <w:p w14:paraId="5DBFEF28" w14:textId="2746B736" w:rsidR="00962710" w:rsidRDefault="00962710" w:rsidP="00987762"/>
    <w:p w14:paraId="5EEF58C0" w14:textId="1F2C9831" w:rsidR="00962710" w:rsidRDefault="00962710" w:rsidP="00987762"/>
    <w:p w14:paraId="0CD74C7F" w14:textId="3A9E5C8F" w:rsidR="00962710" w:rsidRDefault="00962710" w:rsidP="00987762"/>
    <w:p w14:paraId="6851AB2B" w14:textId="20208CEE" w:rsidR="00962710" w:rsidRDefault="00962710" w:rsidP="00987762"/>
    <w:p w14:paraId="1BCB470D" w14:textId="6071873A" w:rsidR="00962710" w:rsidRDefault="00962710" w:rsidP="00987762"/>
    <w:p w14:paraId="7E5D9D2D" w14:textId="60A843DA" w:rsidR="00962710" w:rsidRDefault="00962710" w:rsidP="00962710">
      <w:pPr>
        <w:pStyle w:val="Nadpis1"/>
      </w:pPr>
      <w:r>
        <w:lastRenderedPageBreak/>
        <w:t>Zdroje</w:t>
      </w:r>
    </w:p>
    <w:p w14:paraId="323FE9AC" w14:textId="77777777" w:rsidR="005631C5" w:rsidRPr="005631C5" w:rsidRDefault="005631C5" w:rsidP="005631C5"/>
    <w:p w14:paraId="6BF7AE33" w14:textId="77777777" w:rsidR="005631C5" w:rsidRDefault="005631C5" w:rsidP="00962710">
      <w:r>
        <w:t xml:space="preserve">[1] VIRTUAL LAB, Premeny triedy. [online]. Dostupné na: </w:t>
      </w:r>
    </w:p>
    <w:p w14:paraId="0F5E1A4A" w14:textId="52081D70" w:rsidR="00962710" w:rsidRDefault="005631C5" w:rsidP="00962710">
      <w:r w:rsidRPr="005631C5">
        <w:t xml:space="preserve">https://www.virtual-lab.sk/claroline/claroline/backends/download.php?url=L1ByZW1lbmFfdHJpZWR5XzIucGRm&amp;cidReset=true&amp;cidReq=M_DT </w:t>
      </w:r>
      <w:r>
        <w:t>[27.01.2022].</w:t>
      </w:r>
    </w:p>
    <w:p w14:paraId="6AEE4099" w14:textId="67572E26" w:rsidR="005631C5" w:rsidRDefault="005631C5" w:rsidP="00962710"/>
    <w:p w14:paraId="07F7FA0F" w14:textId="6519D6A3" w:rsidR="005631C5" w:rsidRDefault="005631C5" w:rsidP="005631C5">
      <w:r>
        <w:t xml:space="preserve">[2] </w:t>
      </w:r>
      <w:r w:rsidR="00527985">
        <w:t xml:space="preserve">RNDr. Jozef Krnáč, UMB v Banskej Bystrici PaedDr. Miloslava </w:t>
      </w:r>
      <w:proofErr w:type="spellStart"/>
      <w:r w:rsidR="00527985">
        <w:t>Sudolská</w:t>
      </w:r>
      <w:proofErr w:type="spellEnd"/>
      <w:r w:rsidR="00527985">
        <w:t xml:space="preserve">, PhD., UMB v Banskej Bystrici Doc. Ing. Ľudovít </w:t>
      </w:r>
      <w:proofErr w:type="spellStart"/>
      <w:r w:rsidR="00527985">
        <w:t>Trajteľ</w:t>
      </w:r>
      <w:proofErr w:type="spellEnd"/>
      <w:r w:rsidR="00527985">
        <w:t>, PhD., UMB v Banskej Bystrici</w:t>
      </w:r>
      <w:r>
        <w:t xml:space="preserve">, </w:t>
      </w:r>
      <w:r w:rsidR="00697A51">
        <w:t>U</w:t>
      </w:r>
      <w:r w:rsidR="00527985">
        <w:t>čiteľ s kompetenciami programátora</w:t>
      </w:r>
      <w:r>
        <w:t xml:space="preserve">. [online]. Dostupné na: </w:t>
      </w:r>
    </w:p>
    <w:p w14:paraId="23BCA756" w14:textId="77777777" w:rsidR="005631C5" w:rsidRPr="00962710" w:rsidRDefault="005631C5" w:rsidP="005631C5">
      <w:r w:rsidRPr="005631C5">
        <w:t>https://www.statpedu.sk/files/sk/o-organizacii/projekty/projekt-dvui/publikacie/ucitel_s_kompetenciami_programatora.pdf</w:t>
      </w:r>
    </w:p>
    <w:p w14:paraId="4F40D110" w14:textId="6A42AAAF" w:rsidR="005631C5" w:rsidRDefault="005631C5" w:rsidP="005631C5">
      <w:r>
        <w:t>[27.01.2022].</w:t>
      </w:r>
    </w:p>
    <w:p w14:paraId="1A9AEE5E" w14:textId="146673C0" w:rsidR="00527985" w:rsidRDefault="00527985" w:rsidP="005631C5"/>
    <w:p w14:paraId="1445F053" w14:textId="738DDEBA" w:rsidR="00527985" w:rsidRDefault="00527985" w:rsidP="00527985">
      <w:r>
        <w:t xml:space="preserve">[3] </w:t>
      </w:r>
      <w:proofErr w:type="spellStart"/>
      <w:r>
        <w:t>Evaluedu</w:t>
      </w:r>
      <w:proofErr w:type="spellEnd"/>
      <w:r>
        <w:t xml:space="preserve">, </w:t>
      </w:r>
      <w:r w:rsidRPr="00527985">
        <w:t>Koncepcia hodnotenia kvality edukačných technológií</w:t>
      </w:r>
      <w:r>
        <w:t xml:space="preserve">. [online]. Dostupné na: </w:t>
      </w:r>
    </w:p>
    <w:p w14:paraId="3EC86B3D" w14:textId="77777777" w:rsidR="00527985" w:rsidRDefault="00527985" w:rsidP="00527985">
      <w:r w:rsidRPr="00527985">
        <w:t>https://www.evaluedu.sk/sk/home/hodnotenie/</w:t>
      </w:r>
    </w:p>
    <w:p w14:paraId="4D1BE771" w14:textId="2BE8C019" w:rsidR="00527985" w:rsidRDefault="00527985" w:rsidP="00527985">
      <w:r>
        <w:t>[27.01.2022].</w:t>
      </w:r>
    </w:p>
    <w:p w14:paraId="1B1E473E" w14:textId="739FC5ED" w:rsidR="00E3651B" w:rsidRDefault="00E3651B" w:rsidP="00527985"/>
    <w:p w14:paraId="6367686E" w14:textId="7257671B" w:rsidR="00E3651B" w:rsidRDefault="00E3651B" w:rsidP="00E3651B">
      <w:r>
        <w:t xml:space="preserve">[4] PÚPAVOVÁ M., </w:t>
      </w:r>
      <w:proofErr w:type="spellStart"/>
      <w:r>
        <w:t>Hejného</w:t>
      </w:r>
      <w:proofErr w:type="spellEnd"/>
      <w:r>
        <w:t xml:space="preserve"> metóda: Matematika môže deti naozaj baviť. [online]. Dostupné na: </w:t>
      </w:r>
    </w:p>
    <w:p w14:paraId="4E2A5376" w14:textId="2E0253B9" w:rsidR="00E3651B" w:rsidRDefault="00E3651B" w:rsidP="00E3651B">
      <w:r w:rsidRPr="00E3651B">
        <w:t xml:space="preserve">https://eduworld.sk/cd/martina-pupavova/2569/hejneho-metoda-matematika-moze-deti-naozaj-bavit </w:t>
      </w:r>
      <w:r>
        <w:t>[27.01.2022].</w:t>
      </w:r>
    </w:p>
    <w:p w14:paraId="3973385C" w14:textId="31D82C1C" w:rsidR="00527985" w:rsidRDefault="00527985" w:rsidP="005631C5"/>
    <w:p w14:paraId="0C32FB1B" w14:textId="77777777" w:rsidR="00E3651B" w:rsidRDefault="00E3651B" w:rsidP="005631C5">
      <w:r>
        <w:t xml:space="preserve">[5] </w:t>
      </w:r>
      <w:proofErr w:type="spellStart"/>
      <w:r>
        <w:t>Co</w:t>
      </w:r>
      <w:proofErr w:type="spellEnd"/>
      <w:r>
        <w:t xml:space="preserve"> je to „</w:t>
      </w:r>
      <w:proofErr w:type="spellStart"/>
      <w:r>
        <w:t>Hejného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“? [online]. Dostupné na </w:t>
      </w:r>
    </w:p>
    <w:p w14:paraId="4D20F8E0" w14:textId="3E4AFB47" w:rsidR="00E3651B" w:rsidRDefault="00E3651B" w:rsidP="005631C5">
      <w:r>
        <w:t>http://www.h-mat.cz/hejneho-metoda [2</w:t>
      </w:r>
      <w:r w:rsidR="00DA6DE9">
        <w:t>7</w:t>
      </w:r>
      <w:r>
        <w:t>.01.202</w:t>
      </w:r>
      <w:r w:rsidR="00DA6DE9">
        <w:t>2</w:t>
      </w:r>
      <w:r>
        <w:t>].</w:t>
      </w:r>
    </w:p>
    <w:p w14:paraId="6A783649" w14:textId="20C77DDD" w:rsidR="00DA6DE9" w:rsidRDefault="00DA6DE9" w:rsidP="005631C5"/>
    <w:p w14:paraId="596EDABF" w14:textId="77777777" w:rsidR="00DA6DE9" w:rsidRDefault="00DA6DE9" w:rsidP="00DA6DE9">
      <w:r>
        <w:t>[6] Nezisková organizácia Indícia,.</w:t>
      </w:r>
      <w:proofErr w:type="spellStart"/>
      <w:r>
        <w:t>Hejného</w:t>
      </w:r>
      <w:proofErr w:type="spellEnd"/>
      <w:r>
        <w:t xml:space="preserve"> metóda - zaslúžená radosť z poznávania [online]. Dostupné na: </w:t>
      </w:r>
    </w:p>
    <w:p w14:paraId="20345DFB" w14:textId="3BB7ABFF" w:rsidR="00DA6DE9" w:rsidRDefault="00C34F34" w:rsidP="005631C5">
      <w:hyperlink r:id="rId16" w:history="1">
        <w:r w:rsidR="00DA6DE9" w:rsidRPr="007130E3">
          <w:rPr>
            <w:rStyle w:val="Hypertextovprepojenie"/>
          </w:rPr>
          <w:t>https://www.indicia.sk/aktualne-skolenia/hejneho-metoda</w:t>
        </w:r>
      </w:hyperlink>
      <w:r w:rsidR="00DA6DE9">
        <w:t xml:space="preserve"> [27.01.2022].</w:t>
      </w:r>
    </w:p>
    <w:p w14:paraId="104E188D" w14:textId="0F688ED7" w:rsidR="007758C8" w:rsidRDefault="007758C8" w:rsidP="005631C5"/>
    <w:p w14:paraId="5B70B52F" w14:textId="71A11A39" w:rsidR="007758C8" w:rsidRDefault="007758C8" w:rsidP="007758C8">
      <w:r>
        <w:t>[7] Nezisková organizácia H-mat, 2018, Prostredie</w:t>
      </w:r>
      <w:r w:rsidRPr="007758C8">
        <w:t xml:space="preserve"> TABULKA 0-99</w:t>
      </w:r>
    </w:p>
    <w:p w14:paraId="60A30A0B" w14:textId="0DE3B726" w:rsidR="007758C8" w:rsidRDefault="007758C8" w:rsidP="007758C8">
      <w:r>
        <w:t xml:space="preserve">[online]. Dostupné na: </w:t>
      </w:r>
    </w:p>
    <w:p w14:paraId="69C521FC" w14:textId="6E6A44FE" w:rsidR="007758C8" w:rsidRDefault="007758C8" w:rsidP="007758C8">
      <w:r w:rsidRPr="007758C8">
        <w:t>http://blog.h-mat.cz/didakticka-prostredi/tabulka-0-99</w:t>
      </w:r>
      <w:r>
        <w:t xml:space="preserve"> [27.01.2022].</w:t>
      </w:r>
    </w:p>
    <w:p w14:paraId="393C7D63" w14:textId="77777777" w:rsidR="007758C8" w:rsidRDefault="007758C8" w:rsidP="005631C5"/>
    <w:p w14:paraId="5A20531E" w14:textId="25219AF0" w:rsidR="007758C8" w:rsidRDefault="007758C8" w:rsidP="005631C5"/>
    <w:p w14:paraId="16925C9F" w14:textId="1F6B3315" w:rsidR="005631C5" w:rsidRDefault="004B24B5" w:rsidP="00962710">
      <w:r>
        <w:t xml:space="preserve">[8] Jana </w:t>
      </w:r>
      <w:proofErr w:type="spellStart"/>
      <w:r>
        <w:t>Loulová</w:t>
      </w:r>
      <w:proofErr w:type="spellEnd"/>
      <w:r>
        <w:t xml:space="preserve">: Stovková </w:t>
      </w:r>
      <w:proofErr w:type="spellStart"/>
      <w:r>
        <w:t>tabulka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vyučování</w:t>
      </w:r>
      <w:proofErr w:type="spellEnd"/>
      <w:r>
        <w:t xml:space="preserve"> </w:t>
      </w:r>
      <w:proofErr w:type="spellStart"/>
      <w:r>
        <w:t>matematice</w:t>
      </w:r>
      <w:proofErr w:type="spellEnd"/>
      <w:r>
        <w:t xml:space="preserve"> na 1. stupni ZŠ, </w:t>
      </w:r>
      <w:r w:rsidRPr="004B24B5">
        <w:t xml:space="preserve">Univerzita Karlova v </w:t>
      </w:r>
      <w:proofErr w:type="spellStart"/>
      <w:r w:rsidRPr="004B24B5">
        <w:t>Praze</w:t>
      </w:r>
      <w:proofErr w:type="spellEnd"/>
      <w:r w:rsidRPr="004B24B5">
        <w:t xml:space="preserve"> Pedagogická fakulta Katedra matematiky a didaktiky matematiky</w:t>
      </w:r>
      <w:r>
        <w:t>, 2016</w:t>
      </w:r>
    </w:p>
    <w:p w14:paraId="6E937741" w14:textId="2A52F585" w:rsidR="003A37CE" w:rsidRDefault="003A37CE" w:rsidP="00962710"/>
    <w:p w14:paraId="4BA1C15D" w14:textId="26226A3B" w:rsidR="003A37CE" w:rsidRDefault="003A37CE" w:rsidP="00962710">
      <w:r>
        <w:t xml:space="preserve">[9] Adam </w:t>
      </w:r>
      <w:proofErr w:type="spellStart"/>
      <w:r>
        <w:t>Olšakovský</w:t>
      </w:r>
      <w:proofErr w:type="spellEnd"/>
      <w:r>
        <w:t xml:space="preserve">: Softvérová podpora vyučovania matematiky </w:t>
      </w:r>
      <w:proofErr w:type="spellStart"/>
      <w:r>
        <w:t>Hejného</w:t>
      </w:r>
      <w:proofErr w:type="spellEnd"/>
      <w:r>
        <w:t xml:space="preserve"> metódou – prostredie Výstavisko, FMFI UK Bratislava, 2021</w:t>
      </w:r>
    </w:p>
    <w:p w14:paraId="11522F9B" w14:textId="18F8FC71" w:rsidR="003A37CE" w:rsidRDefault="003A37CE" w:rsidP="00962710"/>
    <w:p w14:paraId="081E0666" w14:textId="3C700B20" w:rsidR="003A37CE" w:rsidRDefault="003A37CE" w:rsidP="003A37CE">
      <w:r>
        <w:t xml:space="preserve">[10] </w:t>
      </w:r>
      <w:proofErr w:type="spellStart"/>
      <w:r>
        <w:t>Mariia</w:t>
      </w:r>
      <w:proofErr w:type="spellEnd"/>
      <w:r>
        <w:t xml:space="preserve"> </w:t>
      </w:r>
      <w:proofErr w:type="spellStart"/>
      <w:r>
        <w:t>Pikuleva</w:t>
      </w:r>
      <w:proofErr w:type="spellEnd"/>
      <w:r>
        <w:t xml:space="preserve">: Softvérová podpora vyučovania matematiky </w:t>
      </w:r>
      <w:proofErr w:type="spellStart"/>
      <w:r>
        <w:t>Hejného</w:t>
      </w:r>
      <w:proofErr w:type="spellEnd"/>
      <w:r>
        <w:t xml:space="preserve"> metódou – prostredie Drievka, FMFI UK Bratislava, 2021</w:t>
      </w:r>
    </w:p>
    <w:p w14:paraId="22F93832" w14:textId="77777777" w:rsidR="003A37CE" w:rsidRDefault="003A37CE" w:rsidP="00962710"/>
    <w:p w14:paraId="2FFCAF42" w14:textId="77777777" w:rsidR="004B24B5" w:rsidRDefault="004B24B5" w:rsidP="00962710"/>
    <w:p w14:paraId="06AD89FC" w14:textId="5EBB9A88" w:rsidR="005631C5" w:rsidRPr="00962710" w:rsidRDefault="005631C5" w:rsidP="00962710"/>
    <w:sectPr w:rsidR="005631C5" w:rsidRPr="0096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9BF"/>
    <w:multiLevelType w:val="hybridMultilevel"/>
    <w:tmpl w:val="19A8B5D6"/>
    <w:lvl w:ilvl="0" w:tplc="C98CBA74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7D4781"/>
    <w:multiLevelType w:val="hybridMultilevel"/>
    <w:tmpl w:val="AA7E42B2"/>
    <w:lvl w:ilvl="0" w:tplc="C3BA4C00">
      <w:start w:val="1"/>
      <w:numFmt w:val="decimal"/>
      <w:pStyle w:val="Nadpis3"/>
      <w:lvlText w:val="%1.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09DE"/>
    <w:multiLevelType w:val="hybridMultilevel"/>
    <w:tmpl w:val="E222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54B45"/>
    <w:multiLevelType w:val="hybridMultilevel"/>
    <w:tmpl w:val="AD648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4CCC"/>
    <w:multiLevelType w:val="multilevel"/>
    <w:tmpl w:val="8F02ABF8"/>
    <w:lvl w:ilvl="0">
      <w:start w:val="1"/>
      <w:numFmt w:val="decimal"/>
      <w:pStyle w:val="Nadpis1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Nadpis2"/>
      <w:lvlText w:val="1.%2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8072266"/>
    <w:multiLevelType w:val="hybridMultilevel"/>
    <w:tmpl w:val="CC24FB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34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0D5A11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A6A076D"/>
    <w:multiLevelType w:val="hybridMultilevel"/>
    <w:tmpl w:val="15EA0416"/>
    <w:lvl w:ilvl="0" w:tplc="C98CBA7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2F"/>
    <w:rsid w:val="00006D69"/>
    <w:rsid w:val="00012CEC"/>
    <w:rsid w:val="00025A41"/>
    <w:rsid w:val="00037A08"/>
    <w:rsid w:val="00083D19"/>
    <w:rsid w:val="000878D9"/>
    <w:rsid w:val="000A282B"/>
    <w:rsid w:val="000A2FEB"/>
    <w:rsid w:val="000C32EE"/>
    <w:rsid w:val="00127E2F"/>
    <w:rsid w:val="00154476"/>
    <w:rsid w:val="001A1C95"/>
    <w:rsid w:val="001B74E4"/>
    <w:rsid w:val="001F0666"/>
    <w:rsid w:val="002138C6"/>
    <w:rsid w:val="00217900"/>
    <w:rsid w:val="002214CC"/>
    <w:rsid w:val="00225B1D"/>
    <w:rsid w:val="00225E70"/>
    <w:rsid w:val="00234E39"/>
    <w:rsid w:val="0026095F"/>
    <w:rsid w:val="00266B64"/>
    <w:rsid w:val="002C2A22"/>
    <w:rsid w:val="002D2988"/>
    <w:rsid w:val="002D5F4C"/>
    <w:rsid w:val="002E1A91"/>
    <w:rsid w:val="003018B8"/>
    <w:rsid w:val="00322EFA"/>
    <w:rsid w:val="003450C6"/>
    <w:rsid w:val="00347E38"/>
    <w:rsid w:val="00360ADC"/>
    <w:rsid w:val="00394246"/>
    <w:rsid w:val="003A2706"/>
    <w:rsid w:val="003A37CE"/>
    <w:rsid w:val="003A503C"/>
    <w:rsid w:val="003C04CB"/>
    <w:rsid w:val="003C39EE"/>
    <w:rsid w:val="003D2C10"/>
    <w:rsid w:val="003F7104"/>
    <w:rsid w:val="00401823"/>
    <w:rsid w:val="00411A2F"/>
    <w:rsid w:val="00432FB2"/>
    <w:rsid w:val="004367E9"/>
    <w:rsid w:val="00490361"/>
    <w:rsid w:val="00497F96"/>
    <w:rsid w:val="004B24B5"/>
    <w:rsid w:val="004B7809"/>
    <w:rsid w:val="004C011F"/>
    <w:rsid w:val="004D447C"/>
    <w:rsid w:val="004E3B88"/>
    <w:rsid w:val="004F24CD"/>
    <w:rsid w:val="004F715F"/>
    <w:rsid w:val="00513CBD"/>
    <w:rsid w:val="00527985"/>
    <w:rsid w:val="005631C5"/>
    <w:rsid w:val="005649D6"/>
    <w:rsid w:val="00565418"/>
    <w:rsid w:val="00566170"/>
    <w:rsid w:val="0056753D"/>
    <w:rsid w:val="00591E3F"/>
    <w:rsid w:val="005B4FF7"/>
    <w:rsid w:val="005B75AC"/>
    <w:rsid w:val="005E5ACF"/>
    <w:rsid w:val="005F1ECC"/>
    <w:rsid w:val="005F22A9"/>
    <w:rsid w:val="006026D5"/>
    <w:rsid w:val="00611943"/>
    <w:rsid w:val="00635570"/>
    <w:rsid w:val="006464BD"/>
    <w:rsid w:val="00654499"/>
    <w:rsid w:val="0065677F"/>
    <w:rsid w:val="00661E34"/>
    <w:rsid w:val="00683633"/>
    <w:rsid w:val="00692421"/>
    <w:rsid w:val="00696B3C"/>
    <w:rsid w:val="00697A51"/>
    <w:rsid w:val="006A4420"/>
    <w:rsid w:val="006B50E1"/>
    <w:rsid w:val="006C4574"/>
    <w:rsid w:val="00701F2C"/>
    <w:rsid w:val="00716DAE"/>
    <w:rsid w:val="007273FC"/>
    <w:rsid w:val="007349B4"/>
    <w:rsid w:val="007438A8"/>
    <w:rsid w:val="00752EA4"/>
    <w:rsid w:val="007646EE"/>
    <w:rsid w:val="007758C8"/>
    <w:rsid w:val="00775B5C"/>
    <w:rsid w:val="0078162F"/>
    <w:rsid w:val="00785156"/>
    <w:rsid w:val="007D788E"/>
    <w:rsid w:val="007F4105"/>
    <w:rsid w:val="00823A7A"/>
    <w:rsid w:val="0085614D"/>
    <w:rsid w:val="00872874"/>
    <w:rsid w:val="008A5F1F"/>
    <w:rsid w:val="008B28A2"/>
    <w:rsid w:val="008B707B"/>
    <w:rsid w:val="00932592"/>
    <w:rsid w:val="00940362"/>
    <w:rsid w:val="00951F28"/>
    <w:rsid w:val="00962710"/>
    <w:rsid w:val="00966DB7"/>
    <w:rsid w:val="0097043B"/>
    <w:rsid w:val="00972F19"/>
    <w:rsid w:val="00987762"/>
    <w:rsid w:val="0099311A"/>
    <w:rsid w:val="009D2808"/>
    <w:rsid w:val="009E0F67"/>
    <w:rsid w:val="009E69DD"/>
    <w:rsid w:val="009F1BD2"/>
    <w:rsid w:val="00A5478E"/>
    <w:rsid w:val="00A6419A"/>
    <w:rsid w:val="00A73A4B"/>
    <w:rsid w:val="00A8281E"/>
    <w:rsid w:val="00A90056"/>
    <w:rsid w:val="00A9227A"/>
    <w:rsid w:val="00AD6063"/>
    <w:rsid w:val="00AE1AAF"/>
    <w:rsid w:val="00B21DDB"/>
    <w:rsid w:val="00B23F8F"/>
    <w:rsid w:val="00BA05E1"/>
    <w:rsid w:val="00BA30DA"/>
    <w:rsid w:val="00BA43B4"/>
    <w:rsid w:val="00BA7370"/>
    <w:rsid w:val="00BB0A10"/>
    <w:rsid w:val="00BC11CD"/>
    <w:rsid w:val="00BC231E"/>
    <w:rsid w:val="00BD60AA"/>
    <w:rsid w:val="00C018E1"/>
    <w:rsid w:val="00C107BE"/>
    <w:rsid w:val="00C34F34"/>
    <w:rsid w:val="00C53FFF"/>
    <w:rsid w:val="00C65FDB"/>
    <w:rsid w:val="00CA56C3"/>
    <w:rsid w:val="00CB4C8F"/>
    <w:rsid w:val="00CC62D2"/>
    <w:rsid w:val="00CD0618"/>
    <w:rsid w:val="00CD12F8"/>
    <w:rsid w:val="00CE12AD"/>
    <w:rsid w:val="00D02382"/>
    <w:rsid w:val="00D10039"/>
    <w:rsid w:val="00D253DB"/>
    <w:rsid w:val="00D62A10"/>
    <w:rsid w:val="00D647D3"/>
    <w:rsid w:val="00D81D8B"/>
    <w:rsid w:val="00D915ED"/>
    <w:rsid w:val="00D9169C"/>
    <w:rsid w:val="00DA6DE9"/>
    <w:rsid w:val="00DB7C94"/>
    <w:rsid w:val="00DD2C03"/>
    <w:rsid w:val="00E1231A"/>
    <w:rsid w:val="00E305F2"/>
    <w:rsid w:val="00E33928"/>
    <w:rsid w:val="00E3651B"/>
    <w:rsid w:val="00E72584"/>
    <w:rsid w:val="00EB52CF"/>
    <w:rsid w:val="00EB5869"/>
    <w:rsid w:val="00EC70AA"/>
    <w:rsid w:val="00EF0A1A"/>
    <w:rsid w:val="00F15447"/>
    <w:rsid w:val="00F753B9"/>
    <w:rsid w:val="00F75795"/>
    <w:rsid w:val="00F8371D"/>
    <w:rsid w:val="00F93FE0"/>
    <w:rsid w:val="00FB03AC"/>
    <w:rsid w:val="00FB0500"/>
    <w:rsid w:val="00FE652D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AA3D"/>
  <w15:chartTrackingRefBased/>
  <w15:docId w15:val="{281389F9-496E-4761-88A5-4AEFE075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7900"/>
    <w:pPr>
      <w:spacing w:before="120" w:after="120"/>
    </w:pPr>
    <w:rPr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061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D253DB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253DB"/>
    <w:pPr>
      <w:keepNext/>
      <w:keepLines/>
      <w:numPr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0618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D253DB"/>
    <w:rPr>
      <w:rFonts w:asciiTheme="majorHAnsi" w:eastAsiaTheme="majorEastAsia" w:hAnsiTheme="majorHAnsi" w:cstheme="majorBidi"/>
      <w:b/>
      <w:sz w:val="32"/>
      <w:szCs w:val="26"/>
    </w:rPr>
  </w:style>
  <w:style w:type="paragraph" w:styleId="Odsekzoznamu">
    <w:name w:val="List Paragraph"/>
    <w:basedOn w:val="Normlny"/>
    <w:uiPriority w:val="34"/>
    <w:qFormat/>
    <w:rsid w:val="0021790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253DB"/>
    <w:rPr>
      <w:rFonts w:asciiTheme="majorHAnsi" w:eastAsiaTheme="majorEastAsia" w:hAnsiTheme="majorHAnsi" w:cstheme="majorBidi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3392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atika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dicia.sk/aktualne-skolenia/hejneho-metod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hyperlink" Target="https://www.abcya.com/games/interactive_100_number_cha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14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lunnabusiness420@gmail.com</dc:creator>
  <cp:keywords/>
  <dc:description/>
  <cp:lastModifiedBy>Radovan Orinčák</cp:lastModifiedBy>
  <cp:revision>10</cp:revision>
  <dcterms:created xsi:type="dcterms:W3CDTF">2022-01-05T08:32:00Z</dcterms:created>
  <dcterms:modified xsi:type="dcterms:W3CDTF">2022-01-31T18:28:00Z</dcterms:modified>
</cp:coreProperties>
</file>